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467C" w14:textId="3C5EBE09" w:rsidR="007940C8" w:rsidRDefault="007940C8" w:rsidP="004B7758">
      <w:pPr>
        <w:pStyle w:val="Heading1"/>
      </w:pPr>
      <w:r>
        <w:t>What Was That Like?</w:t>
      </w:r>
      <w:r w:rsidRPr="007940C8">
        <w:t xml:space="preserve"> </w:t>
      </w:r>
      <w:r w:rsidR="00C010D7">
        <w:t xml:space="preserve">Intuitions and the Epistemology of </w:t>
      </w:r>
      <w:r w:rsidR="00917BD5">
        <w:t>Consciousness</w:t>
      </w:r>
    </w:p>
    <w:p w14:paraId="3B693349" w14:textId="58D6EE29" w:rsidR="004B7758" w:rsidRPr="004B7758" w:rsidRDefault="004B7758" w:rsidP="004B7758">
      <w:pPr>
        <w:pStyle w:val="Abstract"/>
        <w:spacing w:before="0" w:after="0" w:line="240" w:lineRule="auto"/>
        <w:ind w:right="562"/>
        <w:jc w:val="center"/>
        <w:rPr>
          <w:u w:val="single"/>
        </w:rPr>
      </w:pPr>
      <w:r w:rsidRPr="004B7758">
        <w:rPr>
          <w:u w:val="single"/>
        </w:rPr>
        <w:t>Abstract</w:t>
      </w:r>
    </w:p>
    <w:p w14:paraId="60567650" w14:textId="5D843BDF" w:rsidR="00F41FEB" w:rsidRDefault="004B7758" w:rsidP="0096345F">
      <w:pPr>
        <w:pStyle w:val="Abstract"/>
        <w:spacing w:before="0" w:after="240" w:line="240" w:lineRule="auto"/>
        <w:ind w:right="720"/>
      </w:pPr>
      <w:r>
        <w:t xml:space="preserve">I argue that physicalists have been too conciliatory in granting that certain classic thought experiments about consciousness such as Mary the color scientist, color spectrum inversion, and zombies provide </w:t>
      </w:r>
      <w:r w:rsidR="0035505A">
        <w:t>strong</w:t>
      </w:r>
      <w:r>
        <w:t xml:space="preserve"> prima facie support for epiphenomenal anti-physicalism.  While these thought experiments may suggest that we are intuitive </w:t>
      </w:r>
      <w:r w:rsidR="0096345F">
        <w:t xml:space="preserve">epiphenomenal </w:t>
      </w:r>
      <w:r>
        <w:t>anti-physicalists when taken individually, when they are appropriately combined, they suggest that epiphenomenal anti-physicalism leads to a version of phenomenal skepticism according to which (</w:t>
      </w:r>
      <w:proofErr w:type="spellStart"/>
      <w:r>
        <w:t>i</w:t>
      </w:r>
      <w:proofErr w:type="spellEnd"/>
      <w:r>
        <w:t xml:space="preserve">) we cannot know how our states of phenomenal consciousness </w:t>
      </w:r>
      <w:proofErr w:type="gramStart"/>
      <w:r>
        <w:t>compare and contrast</w:t>
      </w:r>
      <w:proofErr w:type="gramEnd"/>
      <w:r>
        <w:t xml:space="preserve"> and (ii) we cannot know how our first-order beliefs about our states of consciousness compare and contrast.  Insofar as comparative phenomenal skepticism is a deeply counter-intuitive view, our intuitions about consciousness are far more equivocal than they are widely thought to be</w:t>
      </w:r>
      <w:r w:rsidR="0096345F">
        <w:t>.  T</w:t>
      </w:r>
      <w:r>
        <w:t>here simply may be no one metaphysical view that should qualify as their obvious champion</w:t>
      </w:r>
      <w:r w:rsidR="00EC06E3">
        <w:t xml:space="preserve">.  </w:t>
      </w:r>
    </w:p>
    <w:p w14:paraId="437AD17E" w14:textId="07DCECC1" w:rsidR="000804C3" w:rsidRDefault="000804C3" w:rsidP="000804C3">
      <w:r>
        <w:t xml:space="preserve">Key words: </w:t>
      </w:r>
      <w:r w:rsidR="00244DB5">
        <w:t>c</w:t>
      </w:r>
      <w:r>
        <w:t xml:space="preserve">onsciousness, </w:t>
      </w:r>
      <w:r w:rsidR="00244DB5">
        <w:t>e</w:t>
      </w:r>
      <w:r>
        <w:t xml:space="preserve">pistemology, </w:t>
      </w:r>
      <w:r w:rsidR="00244DB5">
        <w:t>i</w:t>
      </w:r>
      <w:r>
        <w:t xml:space="preserve">ntuitions, </w:t>
      </w:r>
      <w:r w:rsidR="00244DB5">
        <w:t xml:space="preserve">physicalism, anti-physicalism </w:t>
      </w:r>
    </w:p>
    <w:p w14:paraId="7B7ED592" w14:textId="25BB70D0" w:rsidR="00873962" w:rsidRPr="000804C3" w:rsidRDefault="00873962" w:rsidP="000804C3">
      <w:r>
        <w:t>By: Brandon Ashby</w:t>
      </w:r>
    </w:p>
    <w:p w14:paraId="0C2B0164" w14:textId="34A6068F" w:rsidR="004B7758" w:rsidRDefault="004B7758" w:rsidP="004B7758">
      <w:pPr>
        <w:pStyle w:val="Heading1"/>
      </w:pPr>
      <w:r>
        <w:t>1. Introduction</w:t>
      </w:r>
    </w:p>
    <w:p w14:paraId="68E11F02" w14:textId="02B5E57B" w:rsidR="004B7758" w:rsidRDefault="004B7758" w:rsidP="004B7758">
      <w:r>
        <w:tab/>
        <w:t xml:space="preserve">Epiphenomenal anti-physicalism claims </w:t>
      </w:r>
      <w:r w:rsidRPr="000A061A">
        <w:t>that experiences (</w:t>
      </w:r>
      <w:r>
        <w:t xml:space="preserve">or </w:t>
      </w:r>
      <w:r w:rsidRPr="000A061A">
        <w:t xml:space="preserve">phenomenal properties/qualia) are non-physical and that there is no phenomenal-to-physical causation.  </w:t>
      </w:r>
      <w:r>
        <w:t xml:space="preserve">Even among physicalists about consciousness, it is widely accepted that certain classic thought experiments such as Mary the color scientist, color spectrum inversion, and zombies provide strong prima facie support for epiphenomenal anti-physicalism. </w:t>
      </w:r>
      <w:r w:rsidR="00C010D7">
        <w:t xml:space="preserve"> </w:t>
      </w:r>
    </w:p>
    <w:p w14:paraId="1F6F8D15" w14:textId="7A870A05" w:rsidR="004B7758" w:rsidRDefault="004B7758" w:rsidP="004B7758">
      <w:pPr>
        <w:ind w:firstLine="720"/>
      </w:pPr>
      <w:r>
        <w:t>In this paper, I shall argue that physicalists about consciousness have been too conciliatory in granting that the classic thought experiments provide unqualified prima facie support for epiphenomenal anti-physicalism.  I shall not argue that the thought experiments are inconceivable or unimaginable (</w:t>
      </w:r>
      <w:r w:rsidR="00302B52">
        <w:t xml:space="preserve">see </w:t>
      </w:r>
      <w:r>
        <w:t>Dennett, 1995, 2005, 2007; Kirk</w:t>
      </w:r>
      <w:r w:rsidR="008D3B00">
        <w:t>, 1999</w:t>
      </w:r>
      <w:r w:rsidR="00387F15">
        <w:t>)</w:t>
      </w:r>
      <w:r>
        <w:t xml:space="preserve">.  Rather, my claim is that the classic thought experiments may suggest that we are intuitive </w:t>
      </w:r>
      <w:r w:rsidR="00C010D7">
        <w:t xml:space="preserve">epiphenomenal </w:t>
      </w:r>
      <w:r>
        <w:t>anti-physicalists when they are taken individually, but, when they are appropriately combined with one another, they also suggest that epiphenomenal anti-physicalism leads to a version of phenomenal skepticism according to which (</w:t>
      </w:r>
      <w:proofErr w:type="spellStart"/>
      <w:r>
        <w:t>i</w:t>
      </w:r>
      <w:proofErr w:type="spellEnd"/>
      <w:r>
        <w:t>) we cannot know how our states of phenomenal consciousness compare and contrast with one another, and (ii) we cannot know how our first-</w:t>
      </w:r>
      <w:r>
        <w:lastRenderedPageBreak/>
        <w:t xml:space="preserve">order beliefs about our states of consciousness compare and contrast with one another.  Insofar as </w:t>
      </w:r>
      <w:r w:rsidRPr="00596065">
        <w:rPr>
          <w:i/>
          <w:iCs/>
        </w:rPr>
        <w:t>comparative phenomenal skepticism</w:t>
      </w:r>
      <w:r>
        <w:t xml:space="preserve"> is a deeply counter-intuitive view, our intuitions about consciousness are far more equivocal than they are widely thought to be, and there simply may be no one metaphysical view that can qualify as their obvious champion.  To make my case, I</w:t>
      </w:r>
      <w:r w:rsidR="00B35B7E">
        <w:t xml:space="preserve"> shall</w:t>
      </w:r>
      <w:r>
        <w:t xml:space="preserve"> focus on</w:t>
      </w:r>
      <w:r w:rsidR="0035505A">
        <w:t xml:space="preserve"> the</w:t>
      </w:r>
      <w:r>
        <w:t xml:space="preserve"> intersection of two key debates in </w:t>
      </w:r>
      <w:r w:rsidR="00B35B7E">
        <w:t xml:space="preserve">the </w:t>
      </w:r>
      <w:r>
        <w:t xml:space="preserve">philosophy of </w:t>
      </w:r>
      <w:r w:rsidR="00302B52">
        <w:t>consciousness</w:t>
      </w:r>
      <w:r>
        <w:t xml:space="preserve">: the paradox of phenomenal judgment and the nature of phenomenal concepts.  </w:t>
      </w:r>
    </w:p>
    <w:p w14:paraId="1584340D" w14:textId="2942F666" w:rsidR="004B7758" w:rsidRDefault="004B7758" w:rsidP="004B7758">
      <w:r>
        <w:tab/>
      </w:r>
      <w:proofErr w:type="gramStart"/>
      <w:r w:rsidR="00AF3E72">
        <w:t>A number of</w:t>
      </w:r>
      <w:proofErr w:type="gramEnd"/>
      <w:r>
        <w:t xml:space="preserve"> </w:t>
      </w:r>
      <w:r w:rsidR="00EC560C">
        <w:t>physicalists</w:t>
      </w:r>
      <w:r>
        <w:t xml:space="preserve"> argue that epiphenomenal anti-physicalism entails </w:t>
      </w:r>
      <w:r w:rsidRPr="00201BCA">
        <w:rPr>
          <w:i/>
          <w:iCs/>
        </w:rPr>
        <w:t>phenomenal skepticism</w:t>
      </w:r>
      <w:r w:rsidR="008D3B00">
        <w:rPr>
          <w:i/>
          <w:iCs/>
        </w:rPr>
        <w:t xml:space="preserve"> simpliciter</w:t>
      </w:r>
      <w:r>
        <w:t xml:space="preserve">: we cannot know what, if anything, it is like to be us or what it has been like to be us </w:t>
      </w:r>
      <w:r w:rsidRPr="000A061A">
        <w:t xml:space="preserve">(Campbell, </w:t>
      </w:r>
      <w:r w:rsidR="00F35B3C">
        <w:t xml:space="preserve">2012, </w:t>
      </w:r>
      <w:r w:rsidRPr="000A061A">
        <w:t>2003; Dennett, 1991, 398-406; Jackson, 1995; 2004; Shoemaker, 1975; Watkins, 1989)</w:t>
      </w:r>
      <w:r>
        <w:t xml:space="preserve">.  As we shall see in §2, </w:t>
      </w:r>
      <w:r w:rsidRPr="0035505A">
        <w:rPr>
          <w:i/>
          <w:iCs/>
        </w:rPr>
        <w:t>the paradox of phenomenal judgment</w:t>
      </w:r>
      <w:r w:rsidR="0035505A">
        <w:t>, as th</w:t>
      </w:r>
      <w:r w:rsidR="00EC560C">
        <w:t>is</w:t>
      </w:r>
      <w:r w:rsidR="0035505A">
        <w:t xml:space="preserve"> argument is known,</w:t>
      </w:r>
      <w:r>
        <w:t xml:space="preserve"> is extremely plausible so long as we presuppose: </w:t>
      </w:r>
    </w:p>
    <w:p w14:paraId="0BCD8CE6" w14:textId="77777777" w:rsidR="004B7758" w:rsidRDefault="004B7758" w:rsidP="004B7758">
      <w:pPr>
        <w:ind w:left="720" w:right="381"/>
      </w:pPr>
      <w:r w:rsidRPr="00CF199D">
        <w:rPr>
          <w:i/>
          <w:iCs/>
        </w:rPr>
        <w:t>Content physicalism</w:t>
      </w:r>
      <w:r>
        <w:t xml:space="preserve">: belief contents supervene on the physical/functional properties of subjects (and their environments) with conceptual necessity.  </w:t>
      </w:r>
    </w:p>
    <w:p w14:paraId="67A3138B" w14:textId="7DF852A8" w:rsidR="004B7758" w:rsidRDefault="004B7758" w:rsidP="004B7758">
      <w:r>
        <w:t>The problem</w:t>
      </w:r>
      <w:r w:rsidR="008D3B00">
        <w:t xml:space="preserve"> </w:t>
      </w:r>
      <w:r w:rsidR="00302B52">
        <w:t>faced by</w:t>
      </w:r>
      <w:r w:rsidR="008D3B00">
        <w:t xml:space="preserve"> the paradox </w:t>
      </w:r>
      <w:r w:rsidR="001A12F2">
        <w:t xml:space="preserve">of phenomenal judgment </w:t>
      </w:r>
      <w:r>
        <w:t>is that content physicalism is at odds with one of the most popular views on the nature of phenomenal concepts</w:t>
      </w:r>
      <w:r w:rsidR="0035505A">
        <w:t>, one that, as we shall see, receives powerful motivation from the classic thought experiments</w:t>
      </w:r>
      <w:r w:rsidR="001A12F2">
        <w:t xml:space="preserve"> (see §3).  </w:t>
      </w:r>
      <w:r>
        <w:t xml:space="preserve">Following David Chalmers, I shall call it </w:t>
      </w:r>
      <w:r w:rsidRPr="00130DA6">
        <w:rPr>
          <w:i/>
          <w:iCs/>
        </w:rPr>
        <w:t>the theory of pure phenomenal concepts</w:t>
      </w:r>
      <w:r>
        <w:t>.  The theory is</w:t>
      </w:r>
      <w:r w:rsidR="001A12F2">
        <w:t xml:space="preserve"> </w:t>
      </w:r>
      <w:r w:rsidR="0035505A">
        <w:t xml:space="preserve">widely </w:t>
      </w:r>
      <w:r>
        <w:t xml:space="preserve">accepted by both physicalists and </w:t>
      </w:r>
      <w:r w:rsidR="00C010D7">
        <w:t>anti</w:t>
      </w:r>
      <w:r>
        <w:t xml:space="preserve">-physicalists alike </w:t>
      </w:r>
      <w:r w:rsidR="00B35B7E">
        <w:rPr>
          <w:noProof/>
        </w:rPr>
        <w:t>(Balog, 2012; Gertler, 2007; Horgan &amp; Kriegel, 2007; Levine, 2001; Papineau, 2002; Shoemaker, 1996; Block, 2006)</w:t>
      </w:r>
      <w:r>
        <w:t xml:space="preserve">.  And it has been </w:t>
      </w:r>
      <w:proofErr w:type="gramStart"/>
      <w:r>
        <w:t>put to use</w:t>
      </w:r>
      <w:proofErr w:type="gramEnd"/>
      <w:r>
        <w:t xml:space="preserve"> in a range of debates beyond those over the epistemology of epiphenomenal anti-physicalism </w:t>
      </w:r>
      <w:sdt>
        <w:sdtPr>
          <w:id w:val="-1066182280"/>
          <w:citation/>
        </w:sdtPr>
        <w:sdtContent>
          <w:r>
            <w:fldChar w:fldCharType="begin"/>
          </w:r>
          <w:r>
            <w:instrText xml:space="preserve"> CITATION Bar17 \l 1033  \m Sil14 \m Ell10</w:instrText>
          </w:r>
          <w:r>
            <w:fldChar w:fldCharType="separate"/>
          </w:r>
          <w:r w:rsidR="00582728">
            <w:rPr>
              <w:noProof/>
            </w:rPr>
            <w:t>(Barz, 2017; Silins, 2014; Ellis, 2010)</w:t>
          </w:r>
          <w:r>
            <w:fldChar w:fldCharType="end"/>
          </w:r>
        </w:sdtContent>
      </w:sdt>
      <w:r>
        <w:t xml:space="preserve">.  </w:t>
      </w:r>
    </w:p>
    <w:p w14:paraId="763199FA" w14:textId="6F3B4926" w:rsidR="004B7758" w:rsidRDefault="004B7758" w:rsidP="004B7758">
      <w:pPr>
        <w:ind w:firstLine="720"/>
      </w:pPr>
      <w:r>
        <w:t>While the theory of</w:t>
      </w:r>
      <w:r w:rsidR="00302B52">
        <w:t xml:space="preserve"> pure</w:t>
      </w:r>
      <w:r>
        <w:t xml:space="preserve"> phenomenal concepts has many defenders, here I shall focus on David Chalmers’ presentation because he appeals to an intuitive contrast between Mary the color scientist and her color spectrum inverted counterpart to motivate the theory and to illustrate the precise nature of the problem that it creates for the paradox of phenomenal </w:t>
      </w:r>
      <w:r>
        <w:lastRenderedPageBreak/>
        <w:t>judgement (</w:t>
      </w:r>
      <w:proofErr w:type="spellStart"/>
      <w:r>
        <w:t>BonJour</w:t>
      </w:r>
      <w:proofErr w:type="spellEnd"/>
      <w:r>
        <w:t>, 2003; Butler, 2011; Duncan, 2017; and Nagasawa, 2010 offer arguments</w:t>
      </w:r>
      <w:r w:rsidR="0035505A">
        <w:t xml:space="preserve"> </w:t>
      </w:r>
      <w:r w:rsidR="00C34DE7">
        <w:t>that carry</w:t>
      </w:r>
      <w:r w:rsidR="0035505A">
        <w:t xml:space="preserve"> similar consequences for the paradox but do not appeal to the </w:t>
      </w:r>
      <w:r w:rsidR="00C34DE7">
        <w:t xml:space="preserve">Mary/Inverted Mary </w:t>
      </w:r>
      <w:r w:rsidR="0035505A">
        <w:t>contrast</w:t>
      </w:r>
      <w:r>
        <w:t>).</w:t>
      </w:r>
      <w:r w:rsidR="00F35B3C">
        <w:rPr>
          <w:rStyle w:val="FootnoteReference"/>
        </w:rPr>
        <w:footnoteReference w:id="1"/>
      </w:r>
      <w:r>
        <w:t xml:space="preserve">  </w:t>
      </w:r>
      <w:r w:rsidR="00C34DE7">
        <w:t>This</w:t>
      </w:r>
      <w:r w:rsidR="00C010D7">
        <w:t xml:space="preserve"> make</w:t>
      </w:r>
      <w:r w:rsidR="001A12F2">
        <w:t xml:space="preserve"> the connections between the classic thought experiments, the paradox of phenomenal judgment, and nature of phenomenal concepts particularly clear.  </w:t>
      </w:r>
      <w:r>
        <w:t xml:space="preserve">  </w:t>
      </w:r>
    </w:p>
    <w:p w14:paraId="67ED0DE5" w14:textId="414DA750" w:rsidR="004B7758" w:rsidRDefault="004B7758" w:rsidP="004B7758">
      <w:pPr>
        <w:ind w:firstLine="720"/>
      </w:pPr>
      <w:r>
        <w:t xml:space="preserve">While </w:t>
      </w:r>
      <w:r w:rsidR="00C34DE7">
        <w:t xml:space="preserve">the </w:t>
      </w:r>
      <w:r>
        <w:t>contrast between Mary and Inverted Mary undermines content physicalism</w:t>
      </w:r>
      <w:r w:rsidR="00AF3E72">
        <w:t xml:space="preserve"> (§3)</w:t>
      </w:r>
      <w:r>
        <w:t xml:space="preserve">, I shall argue that it </w:t>
      </w:r>
      <w:proofErr w:type="gramStart"/>
      <w:r>
        <w:t>actually supports</w:t>
      </w:r>
      <w:proofErr w:type="gramEnd"/>
      <w:r w:rsidR="0035505A">
        <w:t xml:space="preserve"> a nearby position</w:t>
      </w:r>
      <w:r>
        <w:t xml:space="preserve">: </w:t>
      </w:r>
    </w:p>
    <w:p w14:paraId="0C3AF09F" w14:textId="23D1446F" w:rsidR="004B7758" w:rsidRPr="00165122" w:rsidRDefault="004B7758" w:rsidP="004B7758">
      <w:pPr>
        <w:ind w:left="720"/>
        <w:rPr>
          <w:i/>
          <w:iCs/>
        </w:rPr>
      </w:pPr>
      <w:r w:rsidRPr="00C91A38">
        <w:rPr>
          <w:i/>
          <w:iCs/>
        </w:rPr>
        <w:t>Content-structure physicalism</w:t>
      </w:r>
      <w:r>
        <w:t xml:space="preserve">: the overall </w:t>
      </w:r>
      <w:r w:rsidRPr="0043514A">
        <w:rPr>
          <w:i/>
          <w:iCs/>
        </w:rPr>
        <w:t>form</w:t>
      </w:r>
      <w:r>
        <w:t xml:space="preserve"> or </w:t>
      </w:r>
      <w:r w:rsidRPr="0043514A">
        <w:rPr>
          <w:i/>
          <w:iCs/>
        </w:rPr>
        <w:t>structure</w:t>
      </w:r>
      <w:r>
        <w:t xml:space="preserve"> of belief contents supervene on the physical/functional properties of subjects (and their environments) with conceptual necessity.</w:t>
      </w:r>
      <w:r w:rsidR="00C34DE7">
        <w:rPr>
          <w:rStyle w:val="FootnoteReference"/>
        </w:rPr>
        <w:footnoteReference w:id="2"/>
      </w:r>
      <w:r>
        <w:t xml:space="preserve">  </w:t>
      </w:r>
    </w:p>
    <w:p w14:paraId="5421CBCB" w14:textId="4F3A7480" w:rsidR="00AF3E72" w:rsidRDefault="001A12F2" w:rsidP="005E5528">
      <w:r>
        <w:t>And</w:t>
      </w:r>
      <w:r w:rsidR="00C010D7">
        <w:t xml:space="preserve"> I shall argue</w:t>
      </w:r>
      <w:r w:rsidR="00C34DE7">
        <w:t xml:space="preserve"> that </w:t>
      </w:r>
      <w:r w:rsidR="005E5528">
        <w:t xml:space="preserve">we can construct a version of the paradox of phenomenal judgment that only requires content-structure physicalism, not content physicalism.  I call it </w:t>
      </w:r>
      <w:r w:rsidR="004B7758">
        <w:rPr>
          <w:i/>
          <w:iCs/>
        </w:rPr>
        <w:t>the quarantine problem</w:t>
      </w:r>
      <w:r w:rsidR="005E5528">
        <w:t xml:space="preserve">.  </w:t>
      </w:r>
      <w:r w:rsidR="00C34DE7">
        <w:t>It claims that</w:t>
      </w:r>
      <w:r w:rsidR="005E5528">
        <w:t xml:space="preserve"> </w:t>
      </w:r>
      <w:r w:rsidR="004B7758">
        <w:t xml:space="preserve">epiphenomenal anti-physicalism entails </w:t>
      </w:r>
      <w:r w:rsidR="004B7758" w:rsidRPr="001A12F2">
        <w:t>comparative phenomenal skepticism</w:t>
      </w:r>
      <w:r w:rsidR="004B7758">
        <w:t xml:space="preserve">: </w:t>
      </w:r>
      <w:r w:rsidR="004B7758" w:rsidRPr="000A061A">
        <w:t xml:space="preserve">we cannot know how our experiences </w:t>
      </w:r>
      <w:proofErr w:type="gramStart"/>
      <w:r w:rsidR="004B7758" w:rsidRPr="00D34819">
        <w:rPr>
          <w:iCs/>
        </w:rPr>
        <w:t>compare and contrast</w:t>
      </w:r>
      <w:proofErr w:type="gramEnd"/>
      <w:r w:rsidR="004B7758" w:rsidRPr="00D34819">
        <w:rPr>
          <w:iCs/>
        </w:rPr>
        <w:t xml:space="preserve"> </w:t>
      </w:r>
      <w:r w:rsidR="004B7758" w:rsidRPr="000A061A">
        <w:t>with one another</w:t>
      </w:r>
      <w:r>
        <w:t xml:space="preserve"> and we cannot know how our first-order beliefs about our states of consciousness compare and contrast</w:t>
      </w:r>
      <w:r w:rsidR="00AF3E72">
        <w:t xml:space="preserve"> (see §4)</w:t>
      </w:r>
      <w:r w:rsidR="004B7758" w:rsidRPr="000A061A">
        <w:t>.</w:t>
      </w:r>
      <w:r w:rsidR="004B7758">
        <w:t xml:space="preserve">  </w:t>
      </w:r>
      <w:r w:rsidR="00302B52">
        <w:t xml:space="preserve">The upshot is that the very same thought experiments that </w:t>
      </w:r>
      <w:r w:rsidR="005E5528">
        <w:t xml:space="preserve">are widely thought to offer such strong prima facie support for epiphenomenal anti-physicalism and </w:t>
      </w:r>
      <w:r w:rsidR="00302B52">
        <w:t xml:space="preserve">undermine the paradox of phenomenal judgment </w:t>
      </w:r>
      <w:r w:rsidR="00CD132C">
        <w:t>also show</w:t>
      </w:r>
      <w:r w:rsidR="00302B52">
        <w:t xml:space="preserve"> that epiphenomenal anti-physicalism faces a problem with comparative phenomenal skepticism</w:t>
      </w:r>
      <w:r w:rsidR="00CD132C">
        <w:t xml:space="preserve">.  </w:t>
      </w:r>
      <w:r w:rsidR="00C34DE7">
        <w:t>Ultimately, o</w:t>
      </w:r>
      <w:r w:rsidR="0035505A">
        <w:t>ur intuitions fail to tell a neat and tidy story.</w:t>
      </w:r>
      <w:r w:rsidR="005E5528">
        <w:rPr>
          <w:rStyle w:val="FootnoteReference"/>
        </w:rPr>
        <w:footnoteReference w:id="3"/>
      </w:r>
      <w:r w:rsidR="0035505A">
        <w:t xml:space="preserve">  </w:t>
      </w:r>
      <w:r w:rsidR="00CD132C">
        <w:t xml:space="preserve">  </w:t>
      </w:r>
    </w:p>
    <w:p w14:paraId="5B6CCC94" w14:textId="27C91E96" w:rsidR="00AF3E72" w:rsidRDefault="00AF3E72" w:rsidP="001A12F2">
      <w:r>
        <w:tab/>
      </w:r>
      <w:r w:rsidR="0035505A">
        <w:t>I begin by presenting</w:t>
      </w:r>
      <w:r>
        <w:t xml:space="preserve"> the paradox of phenomenal judgment</w:t>
      </w:r>
      <w:r w:rsidR="00CD132C">
        <w:t xml:space="preserve"> </w:t>
      </w:r>
      <w:r w:rsidR="00C34DE7">
        <w:t xml:space="preserve">in </w:t>
      </w:r>
      <w:r w:rsidR="0035505A">
        <w:t>§2</w:t>
      </w:r>
      <w:r w:rsidR="00C34DE7">
        <w:t>.  I then introduce</w:t>
      </w:r>
      <w:r>
        <w:t xml:space="preserve"> </w:t>
      </w:r>
      <w:r w:rsidR="00C010D7">
        <w:t xml:space="preserve">the </w:t>
      </w:r>
      <w:r>
        <w:t>Mary</w:t>
      </w:r>
      <w:r w:rsidR="00C010D7">
        <w:t>/</w:t>
      </w:r>
      <w:r>
        <w:t xml:space="preserve">Inverted Mary </w:t>
      </w:r>
      <w:r w:rsidR="00C010D7">
        <w:t>contrast to</w:t>
      </w:r>
      <w:r w:rsidR="00CD132C">
        <w:t xml:space="preserve"> </w:t>
      </w:r>
      <w:r>
        <w:t xml:space="preserve">show how </w:t>
      </w:r>
      <w:r w:rsidR="00C010D7">
        <w:t>it</w:t>
      </w:r>
      <w:r>
        <w:t xml:space="preserve"> motivates the theory of </w:t>
      </w:r>
      <w:r w:rsidR="00B04CE0">
        <w:t xml:space="preserve">pure </w:t>
      </w:r>
      <w:r>
        <w:t xml:space="preserve">phenomenal </w:t>
      </w:r>
      <w:r>
        <w:lastRenderedPageBreak/>
        <w:t xml:space="preserve">concepts </w:t>
      </w:r>
      <w:r w:rsidR="005E5528">
        <w:t>and</w:t>
      </w:r>
      <w:r w:rsidR="00C010D7">
        <w:t xml:space="preserve"> undermines</w:t>
      </w:r>
      <w:r>
        <w:t xml:space="preserve"> the paradox of phenomenal judgment (§3).  I </w:t>
      </w:r>
      <w:r w:rsidR="00C34DE7">
        <w:t>introduce</w:t>
      </w:r>
      <w:r w:rsidR="00302B52">
        <w:t xml:space="preserve"> the quarantine </w:t>
      </w:r>
      <w:r w:rsidR="00C34DE7">
        <w:t>problem</w:t>
      </w:r>
      <w:r w:rsidR="00B04CE0">
        <w:t xml:space="preserve"> in §4</w:t>
      </w:r>
      <w:r w:rsidR="00C34DE7">
        <w:t xml:space="preserve">, respond to objections </w:t>
      </w:r>
      <w:r w:rsidR="00302B52">
        <w:t>in §5</w:t>
      </w:r>
      <w:r w:rsidR="00C34DE7">
        <w:t>,</w:t>
      </w:r>
      <w:r w:rsidR="00302B52">
        <w:t xml:space="preserve"> </w:t>
      </w:r>
      <w:r w:rsidR="00C34DE7">
        <w:t>and</w:t>
      </w:r>
      <w:r w:rsidR="00302B52">
        <w:t xml:space="preserve"> draw </w:t>
      </w:r>
      <w:r w:rsidR="00B04CE0">
        <w:t>more general</w:t>
      </w:r>
      <w:r w:rsidR="00302B52">
        <w:t xml:space="preserve"> conclusions</w:t>
      </w:r>
      <w:r w:rsidR="00CD132C">
        <w:t xml:space="preserve"> in §6</w:t>
      </w:r>
      <w:r>
        <w:t xml:space="preserve">.  </w:t>
      </w:r>
    </w:p>
    <w:p w14:paraId="7F61BA07" w14:textId="1859406D" w:rsidR="00185819" w:rsidRPr="000A061A" w:rsidRDefault="00185819" w:rsidP="004B7758">
      <w:pPr>
        <w:pStyle w:val="Heading1"/>
      </w:pPr>
      <w:r w:rsidRPr="000A061A">
        <w:t xml:space="preserve">2. </w:t>
      </w:r>
      <w:r w:rsidR="0000646D" w:rsidRPr="000A061A">
        <w:t xml:space="preserve">The </w:t>
      </w:r>
      <w:r w:rsidR="005E60B4">
        <w:t>Paradox of Phenomenal Judgment</w:t>
      </w:r>
      <w:r w:rsidRPr="000A061A">
        <w:rPr>
          <w:i/>
        </w:rPr>
        <w:t xml:space="preserve"> </w:t>
      </w:r>
    </w:p>
    <w:p w14:paraId="776BDC6F" w14:textId="55A3DF38" w:rsidR="00185819" w:rsidRPr="000A061A" w:rsidRDefault="00355ED3" w:rsidP="001B1348">
      <w:pPr>
        <w:ind w:firstLine="720"/>
      </w:pPr>
      <w:r>
        <w:t xml:space="preserve">While there are subtle differences in presentation, </w:t>
      </w:r>
      <w:r w:rsidR="00185819" w:rsidRPr="000A061A">
        <w:t>Neil Campbell</w:t>
      </w:r>
      <w:r w:rsidR="00387F15">
        <w:t xml:space="preserve"> (2003, 2012)</w:t>
      </w:r>
      <w:r w:rsidR="00185819" w:rsidRPr="000A061A">
        <w:t>, Daniel Dennett (1991, 398-406), Frank Jackson (</w:t>
      </w:r>
      <w:r w:rsidR="000F7A70">
        <w:t xml:space="preserve">1995, </w:t>
      </w:r>
      <w:r w:rsidR="00185819" w:rsidRPr="000A061A">
        <w:t xml:space="preserve">2004), Sydney Shoemaker (1975), and Michael Watkins (1989) all </w:t>
      </w:r>
      <w:r>
        <w:t>offer a common argument</w:t>
      </w:r>
      <w:r w:rsidR="00D568B0">
        <w:t xml:space="preserve"> </w:t>
      </w:r>
      <w:r w:rsidR="00340338">
        <w:t xml:space="preserve">against </w:t>
      </w:r>
      <w:r w:rsidR="009F1937">
        <w:t xml:space="preserve">epiphenomenal anti-physicalism. </w:t>
      </w:r>
      <w:r w:rsidR="00B76610">
        <w:t xml:space="preserve"> </w:t>
      </w:r>
      <w:r w:rsidR="00185819" w:rsidRPr="000A061A">
        <w:t>Jackson</w:t>
      </w:r>
      <w:r w:rsidR="00B227A2">
        <w:t>’s version of the argument</w:t>
      </w:r>
      <w:r w:rsidR="00185819" w:rsidRPr="000A061A">
        <w:t xml:space="preserve"> </w:t>
      </w:r>
      <w:r w:rsidR="00E17DA2">
        <w:t>appeals to</w:t>
      </w:r>
      <w:r w:rsidR="00185819" w:rsidRPr="000A061A">
        <w:t xml:space="preserve"> </w:t>
      </w:r>
      <w:r w:rsidR="0000646D" w:rsidRPr="000A061A">
        <w:rPr>
          <w:i/>
        </w:rPr>
        <w:t>t</w:t>
      </w:r>
      <w:r w:rsidR="00185819" w:rsidRPr="000A061A">
        <w:rPr>
          <w:i/>
        </w:rPr>
        <w:t xml:space="preserve">he </w:t>
      </w:r>
      <w:r w:rsidR="0000646D" w:rsidRPr="000A061A">
        <w:rPr>
          <w:i/>
        </w:rPr>
        <w:t>c</w:t>
      </w:r>
      <w:r w:rsidR="00185819" w:rsidRPr="000A061A">
        <w:rPr>
          <w:i/>
        </w:rPr>
        <w:t xml:space="preserve">ausal </w:t>
      </w:r>
      <w:r w:rsidR="0000646D" w:rsidRPr="000A061A">
        <w:rPr>
          <w:i/>
        </w:rPr>
        <w:t>c</w:t>
      </w:r>
      <w:r w:rsidR="00185819" w:rsidRPr="000A061A">
        <w:rPr>
          <w:i/>
        </w:rPr>
        <w:t xml:space="preserve">losure of the </w:t>
      </w:r>
      <w:r w:rsidR="0000646D" w:rsidRPr="000A061A">
        <w:rPr>
          <w:i/>
        </w:rPr>
        <w:t>p</w:t>
      </w:r>
      <w:r w:rsidR="00185819" w:rsidRPr="000A061A">
        <w:rPr>
          <w:i/>
        </w:rPr>
        <w:t xml:space="preserve">hysical </w:t>
      </w:r>
      <w:r w:rsidR="0000646D" w:rsidRPr="000A061A">
        <w:rPr>
          <w:i/>
        </w:rPr>
        <w:t>d</w:t>
      </w:r>
      <w:r w:rsidR="00185819" w:rsidRPr="000A061A">
        <w:rPr>
          <w:i/>
        </w:rPr>
        <w:t>omain</w:t>
      </w:r>
      <w:r w:rsidR="00185819" w:rsidRPr="000A061A">
        <w:t xml:space="preserve">—the principle that fundamental physics can provide sufficient explanations for physical events insofar as there are </w:t>
      </w:r>
      <w:r w:rsidR="00340338">
        <w:t xml:space="preserve">any </w:t>
      </w:r>
      <w:r w:rsidR="00185819" w:rsidRPr="000A061A">
        <w:t>explanations of those events to be had:</w:t>
      </w:r>
    </w:p>
    <w:p w14:paraId="7FF492F2" w14:textId="77777777" w:rsidR="00185819" w:rsidRPr="000A061A" w:rsidRDefault="00185819" w:rsidP="0046146D">
      <w:pPr>
        <w:pStyle w:val="Quote"/>
      </w:pPr>
      <w:r w:rsidRPr="00E40FBF">
        <w:t xml:space="preserve">[W]e now </w:t>
      </w:r>
      <w:proofErr w:type="gramStart"/>
      <w:r w:rsidRPr="00E40FBF">
        <w:t>know</w:t>
      </w:r>
      <w:proofErr w:type="gramEnd"/>
      <w:r w:rsidRPr="00E40FBF">
        <w:t xml:space="preserve"> enough to know that were there anything nonphysical about our psychology, it would be screened out by our physical natures in the sense that</w:t>
      </w:r>
      <w:r w:rsidRPr="00153363">
        <w:rPr>
          <w:i/>
          <w:iCs w:val="0"/>
        </w:rPr>
        <w:t xml:space="preserve"> </w:t>
      </w:r>
      <w:r w:rsidRPr="00E40FBF">
        <w:rPr>
          <w:i/>
          <w:iCs w:val="0"/>
        </w:rPr>
        <w:t>no indicative traces of it would survive in memory, in reports, in articles called ‘</w:t>
      </w:r>
      <w:r w:rsidR="0000646D" w:rsidRPr="00E40FBF">
        <w:rPr>
          <w:i/>
          <w:iCs w:val="0"/>
        </w:rPr>
        <w:t>Epiphenomenal</w:t>
      </w:r>
      <w:r w:rsidRPr="00E40FBF">
        <w:rPr>
          <w:i/>
          <w:iCs w:val="0"/>
        </w:rPr>
        <w:t xml:space="preserve"> Qualia’ and so on</w:t>
      </w:r>
      <w:r w:rsidRPr="00153363">
        <w:t xml:space="preserve">.  </w:t>
      </w:r>
      <w:r w:rsidRPr="00E40FBF">
        <w:t>This creates an insurmountable epistemic problem for the views of my former [</w:t>
      </w:r>
      <w:r w:rsidR="0000646D" w:rsidRPr="00E40FBF">
        <w:t>epiphenomenal anti-physicalist</w:t>
      </w:r>
      <w:r w:rsidRPr="00E40FBF">
        <w:t xml:space="preserve">] self.  </w:t>
      </w:r>
      <w:r w:rsidR="00153363" w:rsidRPr="00E40FBF">
        <w:t>(</w:t>
      </w:r>
      <w:r w:rsidRPr="00E40FBF">
        <w:t>2004, xvi; emphasis added</w:t>
      </w:r>
      <w:r w:rsidR="00153363" w:rsidRPr="00E40FBF">
        <w:t>)</w:t>
      </w:r>
    </w:p>
    <w:p w14:paraId="64B63B3C" w14:textId="72EC42C1" w:rsidR="00185819" w:rsidRPr="000A061A" w:rsidRDefault="00185819" w:rsidP="001B1348">
      <w:pPr>
        <w:rPr>
          <w:sz w:val="20"/>
        </w:rPr>
      </w:pPr>
      <w:r w:rsidRPr="000A061A">
        <w:t>Dennett</w:t>
      </w:r>
      <w:r w:rsidR="00B43B19">
        <w:t>’s version concerns</w:t>
      </w:r>
      <w:r w:rsidR="001B1348">
        <w:t xml:space="preserve"> </w:t>
      </w:r>
      <w:r w:rsidR="006E21DE">
        <w:t>the evidential import of our claims about consciousness</w:t>
      </w:r>
      <w:r w:rsidRPr="000A061A">
        <w:t xml:space="preserve">: </w:t>
      </w:r>
    </w:p>
    <w:p w14:paraId="3E0B473C" w14:textId="77777777" w:rsidR="00185819" w:rsidRPr="000A061A" w:rsidRDefault="00185819" w:rsidP="0046146D">
      <w:pPr>
        <w:pStyle w:val="Quote"/>
      </w:pPr>
      <w:r w:rsidRPr="00E40FBF">
        <w:t xml:space="preserve">Suppose…that Otto insists that he (for one) has </w:t>
      </w:r>
      <w:r w:rsidR="0000646D" w:rsidRPr="00E40FBF">
        <w:t>epiphenomenal</w:t>
      </w:r>
      <w:r w:rsidRPr="00E40FBF">
        <w:t xml:space="preserve"> qualia.  Why does he say this?  Not because they have some effect on him</w:t>
      </w:r>
      <w:r w:rsidR="00667C2C" w:rsidRPr="00E40FBF">
        <w:t>…</w:t>
      </w:r>
      <w:r w:rsidRPr="00E40FBF">
        <w:t xml:space="preserve"> By the very definition of epiphenomena… Otto’s heartfelt avowals that he has epiphenomena could not be evidence for himself or anyone else that he does have them, </w:t>
      </w:r>
      <w:r w:rsidRPr="00E40FBF">
        <w:rPr>
          <w:i/>
          <w:iCs w:val="0"/>
        </w:rPr>
        <w:t xml:space="preserve">since he would be </w:t>
      </w:r>
      <w:proofErr w:type="gramStart"/>
      <w:r w:rsidRPr="00E40FBF">
        <w:rPr>
          <w:i/>
          <w:iCs w:val="0"/>
        </w:rPr>
        <w:t>saying exactly the same thing</w:t>
      </w:r>
      <w:proofErr w:type="gramEnd"/>
      <w:r w:rsidRPr="00E40FBF">
        <w:rPr>
          <w:i/>
          <w:iCs w:val="0"/>
        </w:rPr>
        <w:t xml:space="preserve"> even if he didn’t have them</w:t>
      </w:r>
      <w:r w:rsidRPr="00E40FBF">
        <w:t xml:space="preserve">.  </w:t>
      </w:r>
      <w:r w:rsidR="00153363" w:rsidRPr="00E40FBF">
        <w:t>(</w:t>
      </w:r>
      <w:r w:rsidRPr="00E40FBF">
        <w:t>1991, 402-3; emphasis added</w:t>
      </w:r>
      <w:r w:rsidR="00153363" w:rsidRPr="00E40FBF">
        <w:t>)</w:t>
      </w:r>
    </w:p>
    <w:p w14:paraId="51B8ABDA" w14:textId="380C5E9F" w:rsidR="00185819" w:rsidRPr="000A061A" w:rsidRDefault="00144518" w:rsidP="001B1348">
      <w:r>
        <w:t xml:space="preserve">And </w:t>
      </w:r>
      <w:r w:rsidR="00185819" w:rsidRPr="000A061A">
        <w:t>Watkin</w:t>
      </w:r>
      <w:r w:rsidR="00310701">
        <w:t>s focuses directly on justification</w:t>
      </w:r>
      <w:r w:rsidR="00185819" w:rsidRPr="000A061A">
        <w:t xml:space="preserve">: </w:t>
      </w:r>
    </w:p>
    <w:p w14:paraId="34A5A8FB" w14:textId="77777777" w:rsidR="00185819" w:rsidRPr="00E40FBF" w:rsidRDefault="00185819" w:rsidP="0046146D">
      <w:pPr>
        <w:pStyle w:val="Quote"/>
      </w:pPr>
      <w:r w:rsidRPr="00E40FBF">
        <w:t>If qualia are not causally efficacious, then</w:t>
      </w:r>
      <w:r w:rsidRPr="00E40FBF">
        <w:rPr>
          <w:i/>
          <w:iCs w:val="0"/>
        </w:rPr>
        <w:t xml:space="preserve"> </w:t>
      </w:r>
      <w:r w:rsidRPr="00B227A2">
        <w:t>my beliefs and memories</w:t>
      </w:r>
      <w:r w:rsidRPr="00E40FBF">
        <w:rPr>
          <w:i/>
          <w:iCs w:val="0"/>
        </w:rPr>
        <w:t xml:space="preserve"> would be just as they are whether there were qualia or not</w:t>
      </w:r>
      <w:r w:rsidRPr="00153363">
        <w:rPr>
          <w:i/>
          <w:iCs w:val="0"/>
        </w:rPr>
        <w:t xml:space="preserve">.  </w:t>
      </w:r>
      <w:r w:rsidRPr="00E40FBF">
        <w:t xml:space="preserve">Beliefs about qualia cannot be justified </w:t>
      </w:r>
      <w:proofErr w:type="gramStart"/>
      <w:r w:rsidRPr="00E40FBF">
        <w:t>on the basis of</w:t>
      </w:r>
      <w:proofErr w:type="gramEnd"/>
      <w:r w:rsidRPr="00E40FBF">
        <w:t xml:space="preserve"> qualitative experiences</w:t>
      </w:r>
      <w:r w:rsidRPr="00E40FBF">
        <w:rPr>
          <w:i/>
          <w:iCs w:val="0"/>
        </w:rPr>
        <w:t xml:space="preserve"> since those experiences do not cause those beliefs… </w:t>
      </w:r>
      <w:r w:rsidR="00153363" w:rsidRPr="00E40FBF">
        <w:t>(</w:t>
      </w:r>
      <w:r w:rsidRPr="00E40FBF">
        <w:t>1989, 160; emphasis added</w:t>
      </w:r>
      <w:r w:rsidR="00153363" w:rsidRPr="00E40FBF">
        <w:t>)</w:t>
      </w:r>
    </w:p>
    <w:p w14:paraId="52507668" w14:textId="24681E27" w:rsidR="00185819" w:rsidRPr="000A061A" w:rsidRDefault="00185819" w:rsidP="007E0DE1">
      <w:pPr>
        <w:ind w:firstLine="567"/>
      </w:pPr>
      <w:r w:rsidRPr="000A061A">
        <w:lastRenderedPageBreak/>
        <w:t xml:space="preserve">Despite the differences in presentation, </w:t>
      </w:r>
      <w:r w:rsidR="00B227A2">
        <w:t xml:space="preserve">we can regiment </w:t>
      </w:r>
      <w:r w:rsidR="00CD132C">
        <w:t>the</w:t>
      </w:r>
      <w:r w:rsidR="00B227A2">
        <w:t xml:space="preserve"> argument as follows</w:t>
      </w:r>
      <w:r w:rsidRPr="000A061A">
        <w:t xml:space="preserve">: </w:t>
      </w:r>
    </w:p>
    <w:p w14:paraId="73DB49B9" w14:textId="3C576DF9" w:rsidR="00A410E7" w:rsidRPr="000A061A" w:rsidRDefault="00A410E7" w:rsidP="00A410E7">
      <w:pPr>
        <w:pStyle w:val="Numberedlist"/>
        <w:numPr>
          <w:ilvl w:val="0"/>
          <w:numId w:val="35"/>
        </w:numPr>
        <w:spacing w:after="0"/>
        <w:ind w:hanging="158"/>
      </w:pPr>
      <w:r w:rsidRPr="000A061A">
        <w:t>If epiphenomenal anti-physicalism is true, then</w:t>
      </w:r>
      <w:r>
        <w:t xml:space="preserve"> the contents of </w:t>
      </w:r>
      <w:r w:rsidRPr="000A061A">
        <w:t xml:space="preserve">our beliefs </w:t>
      </w:r>
      <w:r w:rsidR="00B227A2">
        <w:t xml:space="preserve">about our experiences </w:t>
      </w:r>
      <w:r w:rsidRPr="000A061A">
        <w:t xml:space="preserve">do not depend on </w:t>
      </w:r>
      <w:r>
        <w:t>what experiences, if any, we have</w:t>
      </w:r>
      <w:r w:rsidRPr="000A061A">
        <w:t xml:space="preserve">. </w:t>
      </w:r>
    </w:p>
    <w:p w14:paraId="3EA82529" w14:textId="58767C97" w:rsidR="00185819" w:rsidRPr="000A061A" w:rsidRDefault="00185819" w:rsidP="0081447A">
      <w:r w:rsidRPr="000A061A">
        <w:t xml:space="preserve">For example, even if we had all been zombies, we still would have believed that there is something that it is like to </w:t>
      </w:r>
      <w:r w:rsidR="00B227A2">
        <w:t xml:space="preserve">taste </w:t>
      </w:r>
      <w:r w:rsidR="005923DA">
        <w:t>chocolate</w:t>
      </w:r>
      <w:r w:rsidRPr="000A061A">
        <w:t xml:space="preserve">.  </w:t>
      </w:r>
    </w:p>
    <w:p w14:paraId="53A65F8C" w14:textId="77777777" w:rsidR="00185819" w:rsidRPr="000A061A" w:rsidRDefault="00185819" w:rsidP="00185819">
      <w:pPr>
        <w:pStyle w:val="Numberedlist"/>
      </w:pPr>
      <w:r w:rsidRPr="000A061A">
        <w:t xml:space="preserve">If </w:t>
      </w:r>
      <w:r w:rsidR="006E21DE">
        <w:t xml:space="preserve">the contents of </w:t>
      </w:r>
      <w:r w:rsidRPr="000A061A">
        <w:t xml:space="preserve">our experiential </w:t>
      </w:r>
      <w:r w:rsidRPr="00D568B0">
        <w:t xml:space="preserve">beliefs do not depend on </w:t>
      </w:r>
      <w:r w:rsidR="00A410E7">
        <w:t>what</w:t>
      </w:r>
      <w:r w:rsidRPr="00D568B0">
        <w:t xml:space="preserve"> experiences</w:t>
      </w:r>
      <w:r w:rsidR="00A410E7">
        <w:t>, if any, we have</w:t>
      </w:r>
      <w:r w:rsidRPr="00D568B0">
        <w:t>, then they are</w:t>
      </w:r>
      <w:r w:rsidRPr="000A061A">
        <w:t xml:space="preserve"> unjustified.  </w:t>
      </w:r>
    </w:p>
    <w:p w14:paraId="30AC6CE8" w14:textId="10E697AE" w:rsidR="00185819" w:rsidRPr="000A061A" w:rsidRDefault="00185819" w:rsidP="00185819">
      <w:pPr>
        <w:pStyle w:val="Numberedlist"/>
      </w:pPr>
      <w:r w:rsidRPr="000A061A">
        <w:t>Without justification</w:t>
      </w:r>
      <w:r w:rsidR="00802EB0">
        <w:t>,</w:t>
      </w:r>
      <w:r w:rsidRPr="000A061A">
        <w:t xml:space="preserve"> beliefs cannot qualify as knowledge.</w:t>
      </w:r>
    </w:p>
    <w:p w14:paraId="61DABB19" w14:textId="77777777" w:rsidR="00185819" w:rsidRPr="000A061A" w:rsidRDefault="00185819" w:rsidP="00185819">
      <w:pPr>
        <w:pStyle w:val="Numberedlist"/>
        <w:rPr>
          <w:rFonts w:eastAsia="Symbol"/>
        </w:rPr>
      </w:pPr>
      <w:r w:rsidRPr="000A061A">
        <w:rPr>
          <w:rFonts w:eastAsia="Symbol"/>
        </w:rPr>
        <w:t xml:space="preserve">Hence, </w:t>
      </w:r>
      <w:r w:rsidR="0081447A" w:rsidRPr="000A061A">
        <w:rPr>
          <w:rFonts w:eastAsia="Symbol"/>
        </w:rPr>
        <w:t>e</w:t>
      </w:r>
      <w:r w:rsidR="0000646D" w:rsidRPr="000A061A">
        <w:rPr>
          <w:rFonts w:eastAsia="Symbol"/>
        </w:rPr>
        <w:t>piphenomenal anti-physicalism</w:t>
      </w:r>
      <w:r w:rsidRPr="000A061A">
        <w:rPr>
          <w:rFonts w:eastAsia="Symbol"/>
        </w:rPr>
        <w:t xml:space="preserve"> entails </w:t>
      </w:r>
      <w:r w:rsidR="0081447A" w:rsidRPr="000A061A">
        <w:rPr>
          <w:rFonts w:eastAsia="Symbol"/>
        </w:rPr>
        <w:t>p</w:t>
      </w:r>
      <w:r w:rsidR="0000646D" w:rsidRPr="000A061A">
        <w:rPr>
          <w:rFonts w:eastAsia="Symbol"/>
        </w:rPr>
        <w:t>henomenal skepticism</w:t>
      </w:r>
      <w:r w:rsidRPr="000A061A">
        <w:rPr>
          <w:rFonts w:eastAsia="Symbol"/>
        </w:rPr>
        <w:t xml:space="preserve">.  </w:t>
      </w:r>
    </w:p>
    <w:p w14:paraId="1F489E7A" w14:textId="77777777" w:rsidR="00185819" w:rsidRPr="000A061A" w:rsidRDefault="0000646D" w:rsidP="00185819">
      <w:pPr>
        <w:pStyle w:val="Numberedlist"/>
      </w:pPr>
      <w:r w:rsidRPr="000A061A">
        <w:t>Phenomenal skepticism</w:t>
      </w:r>
      <w:r w:rsidR="00185819" w:rsidRPr="000A061A">
        <w:t xml:space="preserve"> is absurd. </w:t>
      </w:r>
    </w:p>
    <w:p w14:paraId="3FF4737B" w14:textId="77777777" w:rsidR="00CB1470" w:rsidRPr="00CB1470" w:rsidRDefault="00185819" w:rsidP="00CB1470">
      <w:pPr>
        <w:pStyle w:val="Numberedlist"/>
      </w:pPr>
      <w:r w:rsidRPr="000A061A">
        <w:t xml:space="preserve">Hence, </w:t>
      </w:r>
      <w:r w:rsidR="0081447A" w:rsidRPr="000A061A">
        <w:t>e</w:t>
      </w:r>
      <w:r w:rsidR="0000646D" w:rsidRPr="000A061A">
        <w:t>piphenomenal anti-physicalism</w:t>
      </w:r>
      <w:r w:rsidRPr="000A061A">
        <w:t xml:space="preserve"> is false. </w:t>
      </w:r>
    </w:p>
    <w:p w14:paraId="651041BD" w14:textId="7F981FC0" w:rsidR="00302B52" w:rsidRDefault="00481C61" w:rsidP="004F2E43">
      <w:pPr>
        <w:ind w:firstLine="567"/>
      </w:pPr>
      <w:r>
        <w:t xml:space="preserve">While (1) may or may not seem compelling on its own, it receives considerable support from: </w:t>
      </w:r>
    </w:p>
    <w:p w14:paraId="487CA695" w14:textId="77777777" w:rsidR="00481C61" w:rsidRDefault="00481C61" w:rsidP="00481C61">
      <w:pPr>
        <w:ind w:left="720" w:right="381"/>
      </w:pPr>
      <w:r w:rsidRPr="00CF199D">
        <w:rPr>
          <w:i/>
          <w:iCs/>
        </w:rPr>
        <w:t>Content physicalism</w:t>
      </w:r>
      <w:r>
        <w:t xml:space="preserve">: belief contents supervene on the physical/functional properties of subjects (and their environments) with conceptual necessity.  </w:t>
      </w:r>
    </w:p>
    <w:p w14:paraId="492B5D91" w14:textId="2C408DEC" w:rsidR="00481C61" w:rsidRPr="00302B52" w:rsidRDefault="00481C61" w:rsidP="00481C61">
      <w:r>
        <w:t>If content physicalism is correct, then non-physical properties could only influence what we believe by influencing the physical/functional bases of our beliefs.  But epiphenomenal anti-physicalism denies that experiences</w:t>
      </w:r>
      <w:r w:rsidR="002A6897">
        <w:t xml:space="preserve"> can</w:t>
      </w:r>
      <w:r>
        <w:t xml:space="preserve"> have physical effects.  So, experiential belief content gets </w:t>
      </w:r>
      <w:r w:rsidRPr="00CE1EED">
        <w:rPr>
          <w:i/>
          <w:iCs/>
        </w:rPr>
        <w:t>screened off</w:t>
      </w:r>
      <w:r>
        <w:t xml:space="preserve"> from our experiences by its physical/functional nature.  Hence, (1).  </w:t>
      </w:r>
    </w:p>
    <w:p w14:paraId="1506903F" w14:textId="66D408B7" w:rsidR="00185819" w:rsidRPr="00481C61" w:rsidRDefault="00DA56A6" w:rsidP="00481C61">
      <w:pPr>
        <w:ind w:firstLine="567"/>
      </w:pPr>
      <w:r>
        <w:t>As we shall see</w:t>
      </w:r>
      <w:r w:rsidR="00481C61">
        <w:t xml:space="preserve"> in </w:t>
      </w:r>
      <w:r w:rsidR="002A6897">
        <w:t>§3</w:t>
      </w:r>
      <w:r>
        <w:t>,</w:t>
      </w:r>
      <w:r w:rsidR="00481C61">
        <w:t xml:space="preserve"> there are compelling reasons to reject content physicalism </w:t>
      </w:r>
      <w:r w:rsidR="00CD132C">
        <w:t xml:space="preserve">and (1) </w:t>
      </w:r>
      <w:r w:rsidR="00481C61">
        <w:t>so long as we grant the conceivability of the classic thought experiments.  Chalmers’ contrast between Mary and Inverted Mary give</w:t>
      </w:r>
      <w:r w:rsidR="002A6897">
        <w:t>s</w:t>
      </w:r>
      <w:r w:rsidR="00481C61">
        <w:t xml:space="preserve"> us strong reasons to embrace the theory of pure phenomenal concepts, which, as we shall see, </w:t>
      </w:r>
      <w:r w:rsidR="002A6897">
        <w:t>undermines</w:t>
      </w:r>
      <w:r w:rsidR="00481C61">
        <w:t xml:space="preserve"> content physicalism.  In turn</w:t>
      </w:r>
      <w:r w:rsidR="00481C61" w:rsidRPr="00481C61">
        <w:t>,</w:t>
      </w:r>
      <w:r w:rsidR="002D48AD" w:rsidRPr="00481C61">
        <w:t xml:space="preserve"> I shall argue </w:t>
      </w:r>
      <w:r w:rsidR="002750BD" w:rsidRPr="00481C61">
        <w:t xml:space="preserve">that </w:t>
      </w:r>
      <w:r w:rsidR="00090710" w:rsidRPr="00481C61">
        <w:t>there is</w:t>
      </w:r>
      <w:r w:rsidR="002D48AD" w:rsidRPr="00481C61">
        <w:t xml:space="preserve"> a modified version of (1) </w:t>
      </w:r>
      <w:r w:rsidR="000A7B8C" w:rsidRPr="00481C61">
        <w:t>that</w:t>
      </w:r>
      <w:r w:rsidR="002A6897">
        <w:t xml:space="preserve"> only presupposes content-structure physicalism, not</w:t>
      </w:r>
      <w:r w:rsidR="009F1937" w:rsidRPr="00481C61">
        <w:t xml:space="preserve"> </w:t>
      </w:r>
      <w:r w:rsidR="00656BD4" w:rsidRPr="00481C61">
        <w:t>content physicalism</w:t>
      </w:r>
      <w:r w:rsidR="002D48AD" w:rsidRPr="00481C61">
        <w:t xml:space="preserve">: </w:t>
      </w:r>
    </w:p>
    <w:p w14:paraId="37D87470" w14:textId="77777777" w:rsidR="006A3D98" w:rsidRPr="00481C61" w:rsidRDefault="006A3D98" w:rsidP="006A3D98">
      <w:pPr>
        <w:pStyle w:val="Numberedlist"/>
        <w:numPr>
          <w:ilvl w:val="0"/>
          <w:numId w:val="0"/>
        </w:numPr>
        <w:spacing w:after="0"/>
        <w:ind w:left="720" w:hanging="446"/>
      </w:pPr>
      <w:r w:rsidRPr="00481C61">
        <w:lastRenderedPageBreak/>
        <w:t xml:space="preserve">(1*) If epiphenomenal anti-physicalism is true, then our beliefs about how our experiences </w:t>
      </w:r>
      <w:proofErr w:type="gramStart"/>
      <w:r w:rsidRPr="00481C61">
        <w:t>compare and contrast</w:t>
      </w:r>
      <w:proofErr w:type="gramEnd"/>
      <w:r w:rsidRPr="00481C61">
        <w:t xml:space="preserve"> do not depend on whether or not the compared or contrasted experiences actually are similar to or different from one another.  </w:t>
      </w:r>
    </w:p>
    <w:p w14:paraId="05F7C555" w14:textId="58542D9E" w:rsidR="00185819" w:rsidRPr="000A061A" w:rsidRDefault="008D4518" w:rsidP="0081447A">
      <w:r w:rsidRPr="00481C61">
        <w:t>B</w:t>
      </w:r>
      <w:r w:rsidR="000A7B8C" w:rsidRPr="00481C61">
        <w:t>y</w:t>
      </w:r>
      <w:r w:rsidR="00185819" w:rsidRPr="00481C61">
        <w:t xml:space="preserve"> appropriately modifying (2)-(6), </w:t>
      </w:r>
      <w:r w:rsidR="0010252B" w:rsidRPr="00481C61">
        <w:t>one</w:t>
      </w:r>
      <w:r w:rsidR="00185819" w:rsidRPr="00481C61">
        <w:t xml:space="preserve"> can argue against </w:t>
      </w:r>
      <w:r w:rsidR="009F6B67" w:rsidRPr="00481C61">
        <w:t>e</w:t>
      </w:r>
      <w:r w:rsidR="0000646D" w:rsidRPr="00481C61">
        <w:t>piphenomenal anti-physicalism</w:t>
      </w:r>
      <w:r w:rsidR="00185819" w:rsidRPr="00481C61">
        <w:t xml:space="preserve"> on the grounds that it entails </w:t>
      </w:r>
      <w:r w:rsidR="009F6B67" w:rsidRPr="00481C61">
        <w:t>c</w:t>
      </w:r>
      <w:r w:rsidR="0000646D" w:rsidRPr="00481C61">
        <w:t>omparative phenomenal skepticism</w:t>
      </w:r>
      <w:r w:rsidR="00185819" w:rsidRPr="00481C61">
        <w:t>.</w:t>
      </w:r>
      <w:r w:rsidR="00185819" w:rsidRPr="000A061A">
        <w:t xml:space="preserve">  </w:t>
      </w:r>
    </w:p>
    <w:p w14:paraId="0D59FCCA" w14:textId="1EB36A4B" w:rsidR="00185819" w:rsidRPr="00916B0C" w:rsidRDefault="00185819" w:rsidP="004B7758">
      <w:pPr>
        <w:pStyle w:val="Heading1"/>
      </w:pPr>
      <w:r w:rsidRPr="00916B0C">
        <w:t xml:space="preserve">3. </w:t>
      </w:r>
      <w:r w:rsidR="002A6897" w:rsidRPr="00916B0C">
        <w:t>Pure Phenomenal Concepts and</w:t>
      </w:r>
      <w:r w:rsidRPr="00916B0C">
        <w:t xml:space="preserve"> </w:t>
      </w:r>
      <w:r w:rsidR="00B030F7" w:rsidRPr="00916B0C">
        <w:t>T</w:t>
      </w:r>
      <w:r w:rsidR="0000646D" w:rsidRPr="00916B0C">
        <w:t xml:space="preserve">he </w:t>
      </w:r>
      <w:r w:rsidR="002A6897" w:rsidRPr="00916B0C">
        <w:t>Paradox of Phenomenal Judgment</w:t>
      </w:r>
      <w:r w:rsidRPr="00916B0C">
        <w:t xml:space="preserve"> </w:t>
      </w:r>
    </w:p>
    <w:p w14:paraId="5043799E" w14:textId="77777777" w:rsidR="00185819" w:rsidRPr="000A061A" w:rsidRDefault="00185819" w:rsidP="004B7758">
      <w:pPr>
        <w:pStyle w:val="Heading2"/>
      </w:pPr>
      <w:r w:rsidRPr="00916B0C">
        <w:t>3.1. Pure Phenomenal Concepts</w:t>
      </w:r>
    </w:p>
    <w:p w14:paraId="479D90FE" w14:textId="6AE6D517" w:rsidR="00D84952" w:rsidRDefault="00185819" w:rsidP="00D84952">
      <w:pPr>
        <w:ind w:firstLine="720"/>
      </w:pPr>
      <w:r w:rsidRPr="000A061A">
        <w:t xml:space="preserve">Chalmers </w:t>
      </w:r>
      <w:r w:rsidR="00B030F7">
        <w:t>contrasts</w:t>
      </w:r>
      <w:r w:rsidRPr="000A061A">
        <w:t xml:space="preserve"> Mary the color scientist </w:t>
      </w:r>
      <w:r w:rsidR="004C5F2B">
        <w:t>with</w:t>
      </w:r>
      <w:r w:rsidRPr="000A061A">
        <w:t xml:space="preserve"> her color spectrum inverted twin</w:t>
      </w:r>
      <w:r w:rsidR="00033133">
        <w:t xml:space="preserve">.  </w:t>
      </w:r>
      <w:r w:rsidR="00D568B0">
        <w:t xml:space="preserve">Both </w:t>
      </w:r>
      <w:proofErr w:type="spellStart"/>
      <w:r w:rsidR="00D568B0">
        <w:t>Marys</w:t>
      </w:r>
      <w:proofErr w:type="spellEnd"/>
      <w:r w:rsidRPr="000A061A">
        <w:t xml:space="preserve"> are physical</w:t>
      </w:r>
      <w:r w:rsidR="002750BD">
        <w:t>/</w:t>
      </w:r>
      <w:r w:rsidRPr="000A061A">
        <w:t>functional duplicates of each other living in physically</w:t>
      </w:r>
      <w:r w:rsidR="002750BD">
        <w:t>/</w:t>
      </w:r>
      <w:r w:rsidRPr="000A061A">
        <w:t xml:space="preserve">functionally equivalent worlds.  </w:t>
      </w:r>
      <w:r w:rsidR="00D568B0">
        <w:t>And they</w:t>
      </w:r>
      <w:r w:rsidRPr="000A061A">
        <w:t xml:space="preserve"> are raised without any exposure to color</w:t>
      </w:r>
      <w:r w:rsidR="002750BD">
        <w:t xml:space="preserve"> until</w:t>
      </w:r>
      <w:r w:rsidR="00D568B0">
        <w:t>,</w:t>
      </w:r>
      <w:r w:rsidRPr="000A061A">
        <w:t xml:space="preserve"> </w:t>
      </w:r>
      <w:r w:rsidR="002A6897">
        <w:t>eventually</w:t>
      </w:r>
      <w:r w:rsidR="00D568B0">
        <w:t>,</w:t>
      </w:r>
      <w:r w:rsidRPr="000A061A">
        <w:t xml:space="preserve"> </w:t>
      </w:r>
      <w:r w:rsidR="004F2E43">
        <w:t>each is given a ripe tomato</w:t>
      </w:r>
      <w:r w:rsidRPr="000A061A">
        <w:t xml:space="preserve">.  Mary </w:t>
      </w:r>
      <w:r w:rsidR="0081447A" w:rsidRPr="000A061A">
        <w:t xml:space="preserve">then </w:t>
      </w:r>
      <w:r w:rsidR="0010252B">
        <w:t>has</w:t>
      </w:r>
      <w:r w:rsidR="00A410E7">
        <w:t xml:space="preserve"> </w:t>
      </w:r>
      <w:r w:rsidRPr="000A061A">
        <w:t>the sort</w:t>
      </w:r>
      <w:r w:rsidR="00D568B0">
        <w:t xml:space="preserve"> </w:t>
      </w:r>
      <w:r w:rsidR="00807B64">
        <w:t xml:space="preserve">of color experience </w:t>
      </w:r>
      <w:r w:rsidR="00A410E7">
        <w:t xml:space="preserve">that </w:t>
      </w:r>
      <w:r w:rsidRPr="000A061A">
        <w:t xml:space="preserve">we have when </w:t>
      </w:r>
      <w:r w:rsidR="008C3724">
        <w:t>looking at</w:t>
      </w:r>
      <w:r w:rsidRPr="000A061A">
        <w:t xml:space="preserve"> red tomatoes, </w:t>
      </w:r>
      <w:r w:rsidR="004F2E43">
        <w:t>and</w:t>
      </w:r>
      <w:r w:rsidR="00807B64">
        <w:t xml:space="preserve"> </w:t>
      </w:r>
      <w:r w:rsidRPr="000A061A">
        <w:t xml:space="preserve">Inverted Mary </w:t>
      </w:r>
      <w:r w:rsidR="00A410E7">
        <w:t xml:space="preserve">has </w:t>
      </w:r>
      <w:r w:rsidRPr="000A061A">
        <w:t>the sort</w:t>
      </w:r>
      <w:r w:rsidR="00807B64">
        <w:t xml:space="preserve"> of color experience</w:t>
      </w:r>
      <w:r w:rsidR="00D568B0">
        <w:t xml:space="preserve"> </w:t>
      </w:r>
      <w:r w:rsidRPr="000A061A">
        <w:t>that we have when look</w:t>
      </w:r>
      <w:r w:rsidR="008C3724">
        <w:t>ing</w:t>
      </w:r>
      <w:r w:rsidRPr="000A061A">
        <w:t xml:space="preserve"> at </w:t>
      </w:r>
      <w:r w:rsidR="00F02E06">
        <w:t>green</w:t>
      </w:r>
      <w:r w:rsidRPr="000A061A">
        <w:t xml:space="preserve"> cucumbers.  </w:t>
      </w:r>
    </w:p>
    <w:p w14:paraId="02D03E03" w14:textId="64B966B1" w:rsidR="00185819" w:rsidRPr="000A061A" w:rsidRDefault="00185819" w:rsidP="00033133">
      <w:pPr>
        <w:ind w:firstLine="720"/>
      </w:pPr>
      <w:r w:rsidRPr="00BF3432">
        <w:t xml:space="preserve">Intuitively, each Mary </w:t>
      </w:r>
      <w:r w:rsidR="000E2194">
        <w:t>learns</w:t>
      </w:r>
      <w:r w:rsidRPr="00BF3432">
        <w:t xml:space="preserve"> something </w:t>
      </w:r>
      <w:r w:rsidR="00F02E06" w:rsidRPr="00BF3432">
        <w:t>new</w:t>
      </w:r>
      <w:r w:rsidRPr="00BF3432">
        <w:t xml:space="preserve">.  </w:t>
      </w:r>
      <w:r w:rsidR="00B9479F">
        <w:t>But they do not learn the same thing</w:t>
      </w:r>
      <w:r w:rsidR="00807B64">
        <w:t>; t</w:t>
      </w:r>
      <w:r w:rsidR="00B9479F">
        <w:t xml:space="preserve">heir </w:t>
      </w:r>
      <w:r w:rsidR="00B030F7">
        <w:t xml:space="preserve">newly acquired </w:t>
      </w:r>
      <w:r w:rsidR="00B9479F">
        <w:t xml:space="preserve">beliefs about what it is like for them to see red concern different </w:t>
      </w:r>
      <w:r w:rsidR="00807B64">
        <w:t>kinds</w:t>
      </w:r>
      <w:r w:rsidR="00B9479F">
        <w:t xml:space="preserve"> of experiences.  </w:t>
      </w:r>
      <w:r w:rsidRPr="000A061A">
        <w:t xml:space="preserve">Nevertheless, </w:t>
      </w:r>
      <w:r w:rsidR="0081447A" w:rsidRPr="000A061A">
        <w:t xml:space="preserve">Chalmers claims, </w:t>
      </w:r>
      <w:r w:rsidRPr="000A061A">
        <w:t xml:space="preserve">we have no </w:t>
      </w:r>
      <w:r w:rsidR="00807B64">
        <w:t>difficulty</w:t>
      </w:r>
      <w:r w:rsidR="00345C7B">
        <w:t xml:space="preserve"> </w:t>
      </w:r>
      <w:r w:rsidRPr="000A061A">
        <w:t xml:space="preserve">imagining that the two </w:t>
      </w:r>
      <w:proofErr w:type="spellStart"/>
      <w:r w:rsidRPr="000A061A">
        <w:t>Marys</w:t>
      </w:r>
      <w:proofErr w:type="spellEnd"/>
      <w:r w:rsidRPr="000A061A">
        <w:t xml:space="preserve"> </w:t>
      </w:r>
      <w:r w:rsidR="008F1BB9">
        <w:t>remain</w:t>
      </w:r>
      <w:r w:rsidRPr="000A061A">
        <w:t xml:space="preserve"> physical</w:t>
      </w:r>
      <w:r w:rsidR="000E2194">
        <w:t>/</w:t>
      </w:r>
      <w:r w:rsidRPr="000A061A">
        <w:t xml:space="preserve">functional duplicates </w:t>
      </w:r>
      <w:r w:rsidR="00923E81">
        <w:t xml:space="preserve">of one another </w:t>
      </w:r>
      <w:r w:rsidR="00802EB0">
        <w:t>throughout their lives</w:t>
      </w:r>
      <w:r w:rsidRPr="000A061A">
        <w:t xml:space="preserve">.  So, we cannot be thinking of their divergent experiences as making a </w:t>
      </w:r>
      <w:r w:rsidRPr="000A061A">
        <w:rPr>
          <w:i/>
        </w:rPr>
        <w:t>causal difference</w:t>
      </w:r>
      <w:r w:rsidRPr="000A061A">
        <w:t xml:space="preserve"> to their physical</w:t>
      </w:r>
      <w:r w:rsidR="000E2194">
        <w:t>/</w:t>
      </w:r>
      <w:r w:rsidRPr="000A061A">
        <w:t>functional constitutions, since we do</w:t>
      </w:r>
      <w:r w:rsidR="000A061A">
        <w:t xml:space="preserve"> not</w:t>
      </w:r>
      <w:r w:rsidRPr="000A061A">
        <w:t xml:space="preserve"> imagine </w:t>
      </w:r>
      <w:r w:rsidR="00736C3D" w:rsidRPr="00DA56A6">
        <w:t>any</w:t>
      </w:r>
      <w:r w:rsidR="00736C3D">
        <w:t xml:space="preserve"> physical/functional differences</w:t>
      </w:r>
      <w:r w:rsidR="008F1BB9">
        <w:t xml:space="preserve"> </w:t>
      </w:r>
      <w:r w:rsidR="00A70A62">
        <w:t>between them</w:t>
      </w:r>
      <w:r w:rsidRPr="000A061A">
        <w:t xml:space="preserve">.  </w:t>
      </w:r>
      <w:r w:rsidR="00807B64">
        <w:t>Hence</w:t>
      </w:r>
      <w:r w:rsidR="004C5F2B">
        <w:t xml:space="preserve">, content physicalism </w:t>
      </w:r>
      <w:r w:rsidR="004F7D12">
        <w:t>must be</w:t>
      </w:r>
      <w:r w:rsidR="004C5F2B">
        <w:t xml:space="preserve"> false</w:t>
      </w:r>
      <w:r w:rsidR="00923E81">
        <w:t>—belief content does not conceptually supervene on physical/functional properties</w:t>
      </w:r>
      <w:r w:rsidR="00B227A2">
        <w:t>—and so we need</w:t>
      </w:r>
      <w:r w:rsidRPr="000A061A">
        <w:t xml:space="preserve"> an account of how </w:t>
      </w:r>
      <w:r w:rsidR="00B8617C">
        <w:t xml:space="preserve">the contents of </w:t>
      </w:r>
      <w:r w:rsidRPr="000A061A">
        <w:t xml:space="preserve">our experiential beliefs could depend on our experiences </w:t>
      </w:r>
      <w:r w:rsidR="003E7284">
        <w:t>in the absence of any accompanying physical/functional differences</w:t>
      </w:r>
      <w:r w:rsidRPr="00AD0F5C">
        <w:t>.  Chalmers develops his theory of pure phenomenal concepts to meet this need</w:t>
      </w:r>
      <w:r w:rsidR="00033133" w:rsidRPr="00AD0F5C">
        <w:t xml:space="preserve">, and, </w:t>
      </w:r>
      <w:r w:rsidR="00481C61" w:rsidRPr="00AD0F5C">
        <w:t xml:space="preserve">while different authors have different motivations for doing so, the </w:t>
      </w:r>
      <w:r w:rsidR="00AD0F5C" w:rsidRPr="00AD0F5C">
        <w:t>sort</w:t>
      </w:r>
      <w:r w:rsidR="00481C61" w:rsidRPr="00AD0F5C">
        <w:t xml:space="preserve"> of theory that Chalmers </w:t>
      </w:r>
      <w:r w:rsidR="00033133" w:rsidRPr="00AD0F5C">
        <w:t>advocates</w:t>
      </w:r>
      <w:r w:rsidR="00481C61" w:rsidRPr="00AD0F5C">
        <w:t xml:space="preserve"> has proven to be </w:t>
      </w:r>
      <w:r w:rsidR="00481C61" w:rsidRPr="00AD0F5C">
        <w:lastRenderedPageBreak/>
        <w:t xml:space="preserve">extremely popular </w:t>
      </w:r>
      <w:r w:rsidR="00B30250">
        <w:rPr>
          <w:noProof/>
        </w:rPr>
        <w:t>(Balog, 2012; Gertler, 2007; Horgan &amp; Kriegel, 2007; Levine, 2001; Papineau, 2002; Shoemaker, 1996; Block, 2006)</w:t>
      </w:r>
      <w:r w:rsidRPr="00AD0F5C">
        <w:t xml:space="preserve">. </w:t>
      </w:r>
      <w:r w:rsidR="00481C61" w:rsidRPr="00AD0F5C">
        <w:t xml:space="preserve"> </w:t>
      </w:r>
      <w:r w:rsidR="00090EE6" w:rsidRPr="00AD0F5C">
        <w:t>Nevertheless</w:t>
      </w:r>
      <w:r w:rsidR="00090EE6">
        <w:t xml:space="preserve">, I shall focus on Chalmers’ presentation because </w:t>
      </w:r>
      <w:r w:rsidR="00AD0F5C">
        <w:t xml:space="preserve">his </w:t>
      </w:r>
      <w:r w:rsidR="00033133">
        <w:t xml:space="preserve">appeal to the contrast between Mary and Inverted Mary makes the role that the classic thought experiments </w:t>
      </w:r>
      <w:proofErr w:type="gramStart"/>
      <w:r w:rsidR="00033133">
        <w:t>have to</w:t>
      </w:r>
      <w:proofErr w:type="gramEnd"/>
      <w:r w:rsidR="00033133">
        <w:t xml:space="preserve"> play in the </w:t>
      </w:r>
      <w:r w:rsidR="00AD0F5C">
        <w:t xml:space="preserve">current </w:t>
      </w:r>
      <w:r w:rsidR="00033133">
        <w:t xml:space="preserve">debate especially clear. </w:t>
      </w:r>
      <w:r w:rsidR="002727AF">
        <w:t xml:space="preserve"> </w:t>
      </w:r>
    </w:p>
    <w:p w14:paraId="09E7B57C" w14:textId="5C1C619D" w:rsidR="00185819" w:rsidRPr="000A061A" w:rsidRDefault="00185819" w:rsidP="00E45574">
      <w:pPr>
        <w:ind w:firstLine="720"/>
      </w:pPr>
      <w:r w:rsidRPr="000A061A">
        <w:t xml:space="preserve">According to Chalmers, there are two kinds of pure phenomenal concepts: direct and standing.  </w:t>
      </w:r>
      <w:r w:rsidRPr="000A061A">
        <w:rPr>
          <w:i/>
        </w:rPr>
        <w:t>Direct phenomenal concepts</w:t>
      </w:r>
      <w:r w:rsidRPr="000A061A">
        <w:t xml:space="preserve"> contain a </w:t>
      </w:r>
      <w:r w:rsidR="0081447A" w:rsidRPr="000A061A">
        <w:t>“</w:t>
      </w:r>
      <w:r w:rsidRPr="000A061A">
        <w:t>slot</w:t>
      </w:r>
      <w:r w:rsidR="0081447A" w:rsidRPr="000A061A">
        <w:t>”</w:t>
      </w:r>
      <w:r w:rsidRPr="000A061A">
        <w:t xml:space="preserve"> in their contents that token experiences—such as Mary’s first experience of red—can </w:t>
      </w:r>
      <w:r w:rsidR="0081447A" w:rsidRPr="000A061A">
        <w:t>“</w:t>
      </w:r>
      <w:r w:rsidRPr="000A061A">
        <w:t>fill in</w:t>
      </w:r>
      <w:r w:rsidR="0081447A" w:rsidRPr="000A061A">
        <w:t>”</w:t>
      </w:r>
      <w:r w:rsidRPr="000A061A">
        <w:t xml:space="preserve">.  A direct phenomenal concept then picks out either that </w:t>
      </w:r>
      <w:proofErr w:type="gramStart"/>
      <w:r w:rsidRPr="000A061A">
        <w:t>particular experience</w:t>
      </w:r>
      <w:proofErr w:type="gramEnd"/>
      <w:r w:rsidRPr="000A061A">
        <w:t xml:space="preserve"> or the type of experience that the token experience is an instance of.  In Chalmers</w:t>
      </w:r>
      <w:r w:rsidR="00F02E06">
        <w:t>’</w:t>
      </w:r>
      <w:r w:rsidRPr="000A061A">
        <w:t xml:space="preserve"> words: </w:t>
      </w:r>
      <w:r w:rsidR="0081447A" w:rsidRPr="000A061A">
        <w:t>“</w:t>
      </w:r>
      <w:r w:rsidRPr="000A061A">
        <w:t>[A] phenomenal quality can be thought of as filling a slot that is left open in the content of a direct phenomenal concept and thus contributing its content</w:t>
      </w:r>
      <w:r w:rsidR="0081447A" w:rsidRPr="000A061A">
        <w:t>”</w:t>
      </w:r>
      <w:r w:rsidRPr="000A061A">
        <w:t xml:space="preserve"> (Chalmers, </w:t>
      </w:r>
      <w:r w:rsidR="00557E24">
        <w:t>2010</w:t>
      </w:r>
      <w:r w:rsidR="0081447A" w:rsidRPr="000A061A">
        <w:t>:</w:t>
      </w:r>
      <w:r w:rsidRPr="000A061A">
        <w:t xml:space="preserve"> 294).  So, Mary and Inverted Mary each coin a direct phenomenal concept when </w:t>
      </w:r>
      <w:r w:rsidR="00DA56A6">
        <w:t>looking at their tomatoes</w:t>
      </w:r>
      <w:r w:rsidRPr="000A061A">
        <w:t>, and each think</w:t>
      </w:r>
      <w:r w:rsidR="0027609F">
        <w:t>s</w:t>
      </w:r>
      <w:r w:rsidRPr="000A061A">
        <w:t xml:space="preserve"> a thought of the form, ‘</w:t>
      </w:r>
      <w:r w:rsidRPr="000A061A">
        <w:rPr>
          <w:i/>
        </w:rPr>
        <w:t xml:space="preserve">Direct </w:t>
      </w:r>
      <w:r w:rsidRPr="000A061A">
        <w:rPr>
          <w:i/>
          <w:noProof/>
          <w:lang w:eastAsia="en-US"/>
        </w:rPr>
        <w:drawing>
          <wp:inline distT="0" distB="0" distL="0" distR="0" wp14:anchorId="6BDC391C" wp14:editId="7A87D038">
            <wp:extent cx="274320" cy="13398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33985"/>
                    </a:xfrm>
                    <a:prstGeom prst="rect">
                      <a:avLst/>
                    </a:prstGeom>
                    <a:noFill/>
                  </pic:spPr>
                </pic:pic>
              </a:graphicData>
            </a:graphic>
          </wp:inline>
        </w:drawing>
      </w:r>
      <w:r w:rsidRPr="000A061A">
        <w:rPr>
          <w:i/>
        </w:rPr>
        <w:t xml:space="preserve"> is what it is like to see red objects</w:t>
      </w:r>
      <w:r w:rsidRPr="000A061A">
        <w:t>’, where the ‘</w:t>
      </w:r>
      <w:r w:rsidRPr="000A061A">
        <w:rPr>
          <w:i/>
          <w:noProof/>
          <w:lang w:eastAsia="en-US"/>
        </w:rPr>
        <w:drawing>
          <wp:inline distT="0" distB="0" distL="0" distR="0" wp14:anchorId="474BE7A9" wp14:editId="460306DA">
            <wp:extent cx="274320" cy="13398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33985"/>
                    </a:xfrm>
                    <a:prstGeom prst="rect">
                      <a:avLst/>
                    </a:prstGeom>
                    <a:noFill/>
                  </pic:spPr>
                </pic:pic>
              </a:graphicData>
            </a:graphic>
          </wp:inline>
        </w:drawing>
      </w:r>
      <w:r w:rsidRPr="000A061A">
        <w:t xml:space="preserve">’ represents the slot in the contents of their direct phenomenal concepts.  </w:t>
      </w:r>
      <w:r w:rsidR="00807B64">
        <w:t xml:space="preserve">Because different kinds of experiences fill in the slots in </w:t>
      </w:r>
      <w:r w:rsidR="004F7D12">
        <w:t>Mary’s and Inverted Mary’s</w:t>
      </w:r>
      <w:r w:rsidR="00807B64">
        <w:t xml:space="preserve"> direct phenomenal concepts, their thoughts differ in content </w:t>
      </w:r>
      <w:r w:rsidR="00E45574">
        <w:t>despite their</w:t>
      </w:r>
      <w:r w:rsidR="00807B64">
        <w:t xml:space="preserve"> physical/functional </w:t>
      </w:r>
      <w:r w:rsidR="00E45574">
        <w:t>equivalence</w:t>
      </w:r>
      <w:r w:rsidR="00F35B3C">
        <w:t>.</w:t>
      </w:r>
      <w:r w:rsidR="00807B64">
        <w:t xml:space="preserve">  </w:t>
      </w:r>
    </w:p>
    <w:p w14:paraId="192A18F6" w14:textId="2CDD45C5" w:rsidR="001F271A" w:rsidRDefault="002727AF" w:rsidP="00366A47">
      <w:pPr>
        <w:ind w:firstLine="720"/>
      </w:pPr>
      <w:r>
        <w:t>D</w:t>
      </w:r>
      <w:r w:rsidR="00185819" w:rsidRPr="000A061A">
        <w:t xml:space="preserve">irect phenomenal concepts </w:t>
      </w:r>
      <w:r>
        <w:t xml:space="preserve">can </w:t>
      </w:r>
      <w:r w:rsidR="00185819" w:rsidRPr="000A061A">
        <w:t xml:space="preserve">only exist </w:t>
      </w:r>
      <w:proofErr w:type="gramStart"/>
      <w:r w:rsidR="00185819" w:rsidRPr="000A061A">
        <w:t>as long as</w:t>
      </w:r>
      <w:proofErr w:type="gramEnd"/>
      <w:r w:rsidR="00185819" w:rsidRPr="000A061A">
        <w:t xml:space="preserve"> the token experiences that </w:t>
      </w:r>
      <w:r w:rsidR="0027609F">
        <w:t>fill in</w:t>
      </w:r>
      <w:r w:rsidR="00185819" w:rsidRPr="000A061A">
        <w:t xml:space="preserve"> the slots in their contents do.  </w:t>
      </w:r>
      <w:r w:rsidR="00185819" w:rsidRPr="006A1798">
        <w:t xml:space="preserve">When a direct phenomenal concept ceases to exist because its associated experience token ceases to exist, </w:t>
      </w:r>
      <w:r w:rsidR="00B8617C">
        <w:t>it will typically be succeeded by</w:t>
      </w:r>
      <w:r w:rsidR="00185819" w:rsidRPr="006A1798">
        <w:t xml:space="preserve"> </w:t>
      </w:r>
      <w:r w:rsidR="004F7D12">
        <w:t xml:space="preserve">a </w:t>
      </w:r>
      <w:r w:rsidR="00185819" w:rsidRPr="006A1798">
        <w:rPr>
          <w:i/>
        </w:rPr>
        <w:t>standing phenomenal concept</w:t>
      </w:r>
      <w:r w:rsidR="00185819" w:rsidRPr="006A1798">
        <w:t xml:space="preserve"> (Chalmers, </w:t>
      </w:r>
      <w:r w:rsidR="00557E24" w:rsidRPr="006A1798">
        <w:t>2010</w:t>
      </w:r>
      <w:r w:rsidR="00C95E78" w:rsidRPr="006A1798">
        <w:t>:</w:t>
      </w:r>
      <w:r w:rsidR="00185819" w:rsidRPr="006A1798">
        <w:t xml:space="preserve"> 271).  </w:t>
      </w:r>
      <w:r w:rsidR="00D722CC">
        <w:t>Chalmers claims</w:t>
      </w:r>
      <w:r w:rsidR="00366A47">
        <w:t xml:space="preserve"> </w:t>
      </w:r>
      <w:r w:rsidR="00B8617C">
        <w:t>that s</w:t>
      </w:r>
      <w:r w:rsidR="00185819" w:rsidRPr="006A1798">
        <w:t>tanding phenomenal concepts inherit their semantic properties from whatever direct phenomenal concept they succeed (</w:t>
      </w:r>
      <w:r w:rsidR="00557E24" w:rsidRPr="006A1798">
        <w:t>2010</w:t>
      </w:r>
      <w:r w:rsidR="00C95E78" w:rsidRPr="006A1798">
        <w:t>:</w:t>
      </w:r>
      <w:r w:rsidR="00185819" w:rsidRPr="006A1798">
        <w:t xml:space="preserve"> 271-2).</w:t>
      </w:r>
      <w:r w:rsidR="00185819" w:rsidRPr="006A1798">
        <w:rPr>
          <w:rStyle w:val="FootnoteReference"/>
        </w:rPr>
        <w:footnoteReference w:id="4"/>
      </w:r>
      <w:r w:rsidR="00185819" w:rsidRPr="006A1798">
        <w:t xml:space="preserve">  </w:t>
      </w:r>
      <w:r>
        <w:t xml:space="preserve">This is to explain how Mary and Inverted Mary can continue to have </w:t>
      </w:r>
      <w:r>
        <w:lastRenderedPageBreak/>
        <w:t>distinct thoughts from one another about their color experiences even when they are no</w:t>
      </w:r>
      <w:r w:rsidR="00AD0F5C">
        <w:t>t</w:t>
      </w:r>
      <w:r>
        <w:t xml:space="preserve"> currently having any color experiences.  </w:t>
      </w:r>
    </w:p>
    <w:p w14:paraId="7F0C67B3" w14:textId="4ADE30C8" w:rsidR="001568F4" w:rsidRDefault="002727AF" w:rsidP="000403CD">
      <w:pPr>
        <w:ind w:firstLine="720"/>
      </w:pPr>
      <w:r>
        <w:t>S</w:t>
      </w:r>
      <w:r w:rsidR="001568F4" w:rsidRPr="00923E81">
        <w:t xml:space="preserve">ome readers </w:t>
      </w:r>
      <w:r w:rsidR="00AD0F5C">
        <w:t xml:space="preserve">may </w:t>
      </w:r>
      <w:r w:rsidR="003E7284" w:rsidRPr="00923E81">
        <w:t>question</w:t>
      </w:r>
      <w:r w:rsidR="001568F4" w:rsidRPr="00923E81">
        <w:t xml:space="preserve"> Chalmers’ use of Inverted Mary on the grounds that, if one claims that the phenomenal domain supervenes on the physical/functional domain with nomological necessity, then Inverted Mary</w:t>
      </w:r>
      <w:r w:rsidR="004C5F2B" w:rsidRPr="00923E81">
        <w:t>’s</w:t>
      </w:r>
      <w:r w:rsidR="001568F4" w:rsidRPr="00923E81">
        <w:t xml:space="preserve"> scenario is </w:t>
      </w:r>
      <w:proofErr w:type="spellStart"/>
      <w:r w:rsidR="001568F4" w:rsidRPr="00923E81">
        <w:t>counternomic</w:t>
      </w:r>
      <w:proofErr w:type="spellEnd"/>
      <w:r w:rsidR="001568F4" w:rsidRPr="00923E81">
        <w:t xml:space="preserve">.  </w:t>
      </w:r>
      <w:r w:rsidR="006C30B3" w:rsidRPr="00923E81">
        <w:t xml:space="preserve">For the purposes of this paper, I want to </w:t>
      </w:r>
      <w:r w:rsidR="00D722CC" w:rsidRPr="00923E81">
        <w:t xml:space="preserve">set </w:t>
      </w:r>
      <w:r w:rsidR="00C40BCF" w:rsidRPr="00923E81">
        <w:t xml:space="preserve">any </w:t>
      </w:r>
      <w:r w:rsidR="00345C7B" w:rsidRPr="00923E81">
        <w:t xml:space="preserve">such </w:t>
      </w:r>
      <w:r w:rsidR="007745B4" w:rsidRPr="00923E81">
        <w:t>objections</w:t>
      </w:r>
      <w:r w:rsidR="00345C7B" w:rsidRPr="00923E81">
        <w:t xml:space="preserve"> aside</w:t>
      </w:r>
      <w:r w:rsidR="003E7284" w:rsidRPr="00923E81">
        <w:t xml:space="preserve">.  </w:t>
      </w:r>
      <w:r w:rsidR="008F1BB9" w:rsidRPr="00923E81">
        <w:t xml:space="preserve">After all, </w:t>
      </w:r>
      <w:r w:rsidR="00C40BCF" w:rsidRPr="00923E81">
        <w:t>Campbell, Dennett, Jackson, Shoemaker, and Watkin</w:t>
      </w:r>
      <w:r w:rsidR="00066586" w:rsidRPr="00923E81">
        <w:t>s</w:t>
      </w:r>
      <w:r w:rsidR="00C40BCF" w:rsidRPr="00923E81">
        <w:t xml:space="preserve"> all discuss </w:t>
      </w:r>
      <w:r w:rsidR="002A36EC" w:rsidRPr="00923E81">
        <w:t xml:space="preserve">zombies and </w:t>
      </w:r>
      <w:r w:rsidR="008F1BB9" w:rsidRPr="00923E81">
        <w:t xml:space="preserve">other </w:t>
      </w:r>
      <w:r w:rsidR="000403CD" w:rsidRPr="00923E81">
        <w:t>scenarios</w:t>
      </w:r>
      <w:r w:rsidR="008F1BB9" w:rsidRPr="00923E81">
        <w:t xml:space="preserve"> that</w:t>
      </w:r>
      <w:r w:rsidR="00DA56A6">
        <w:t xml:space="preserve"> </w:t>
      </w:r>
      <w:r w:rsidR="000403CD" w:rsidRPr="00923E81">
        <w:t xml:space="preserve">will be </w:t>
      </w:r>
      <w:proofErr w:type="spellStart"/>
      <w:r w:rsidR="000403CD" w:rsidRPr="00923E81">
        <w:t>counternomic</w:t>
      </w:r>
      <w:proofErr w:type="spellEnd"/>
      <w:r w:rsidR="000403CD" w:rsidRPr="00923E81">
        <w:t xml:space="preserve"> if the phenomenal supervenes on the physical/functional with nomic necessity.  </w:t>
      </w:r>
      <w:r w:rsidR="00C40BCF" w:rsidRPr="00923E81">
        <w:t xml:space="preserve">So, </w:t>
      </w:r>
      <w:r w:rsidR="004C5F2B" w:rsidRPr="00923E81">
        <w:t xml:space="preserve">I shall </w:t>
      </w:r>
      <w:r w:rsidR="00B14477" w:rsidRPr="00923E81">
        <w:t xml:space="preserve">grant </w:t>
      </w:r>
      <w:r w:rsidR="003E7284" w:rsidRPr="00923E81">
        <w:t xml:space="preserve">Chalmers and his interlocutors </w:t>
      </w:r>
      <w:r w:rsidR="009E6DE1">
        <w:t xml:space="preserve">that </w:t>
      </w:r>
      <w:r w:rsidR="000403CD" w:rsidRPr="00923E81">
        <w:t>potentially</w:t>
      </w:r>
      <w:r w:rsidR="004C5F2B" w:rsidRPr="00923E81">
        <w:t xml:space="preserve"> </w:t>
      </w:r>
      <w:proofErr w:type="spellStart"/>
      <w:r w:rsidR="004C5F2B" w:rsidRPr="00923E81">
        <w:t>counternomic</w:t>
      </w:r>
      <w:proofErr w:type="spellEnd"/>
      <w:r w:rsidR="004C5F2B" w:rsidRPr="00923E81">
        <w:t xml:space="preserve"> scenarios </w:t>
      </w:r>
      <w:r w:rsidR="000403CD" w:rsidRPr="00923E81">
        <w:t xml:space="preserve">can </w:t>
      </w:r>
      <w:r w:rsidR="004C5F2B" w:rsidRPr="00923E81">
        <w:t xml:space="preserve">matter for the epistemology of </w:t>
      </w:r>
      <w:r w:rsidR="006022DC" w:rsidRPr="00923E81">
        <w:t>consciousness</w:t>
      </w:r>
      <w:r w:rsidR="009E6DE1">
        <w:t>, since this assumption is shared by both sides of the debate</w:t>
      </w:r>
      <w:r w:rsidR="00F86AB1" w:rsidRPr="00923E81">
        <w:t>.</w:t>
      </w:r>
    </w:p>
    <w:p w14:paraId="19F346E3" w14:textId="3A389CD9" w:rsidR="00185819" w:rsidRPr="000A061A" w:rsidRDefault="00185819" w:rsidP="004B7758">
      <w:pPr>
        <w:pStyle w:val="Heading2"/>
      </w:pPr>
      <w:r w:rsidRPr="000A061A">
        <w:t xml:space="preserve">3.2. Chalmers’ Response to </w:t>
      </w:r>
      <w:r w:rsidR="0000646D" w:rsidRPr="000A061A">
        <w:t xml:space="preserve">The </w:t>
      </w:r>
      <w:r w:rsidR="00F35B3C">
        <w:t>Paradox of Phenomenal Judgment</w:t>
      </w:r>
      <w:r w:rsidR="00F35B3C">
        <w:rPr>
          <w:rStyle w:val="FootnoteReference"/>
        </w:rPr>
        <w:footnoteReference w:id="5"/>
      </w:r>
      <w:r w:rsidRPr="000A061A">
        <w:t xml:space="preserve"> </w:t>
      </w:r>
    </w:p>
    <w:p w14:paraId="24F33048" w14:textId="3C3F8934" w:rsidR="00185819" w:rsidRPr="000A061A" w:rsidRDefault="00185819" w:rsidP="007E0DE1">
      <w:pPr>
        <w:ind w:firstLine="562"/>
      </w:pPr>
      <w:r w:rsidRPr="000A061A">
        <w:t xml:space="preserve">The first premise of </w:t>
      </w:r>
      <w:r w:rsidR="00C95E78" w:rsidRPr="000A061A">
        <w:t>t</w:t>
      </w:r>
      <w:r w:rsidR="0000646D" w:rsidRPr="000A061A">
        <w:t xml:space="preserve">he </w:t>
      </w:r>
      <w:r w:rsidR="00AD0F5C">
        <w:t>paradox of phenomenal judgment</w:t>
      </w:r>
      <w:r w:rsidRPr="000A061A">
        <w:t xml:space="preserve"> reads:</w:t>
      </w:r>
    </w:p>
    <w:p w14:paraId="20900E61" w14:textId="6DC81ACA" w:rsidR="0090377A" w:rsidRPr="000A061A" w:rsidRDefault="0090377A" w:rsidP="0090377A">
      <w:pPr>
        <w:pStyle w:val="Numberedlist"/>
        <w:numPr>
          <w:ilvl w:val="0"/>
          <w:numId w:val="48"/>
        </w:numPr>
        <w:spacing w:after="0"/>
      </w:pPr>
      <w:r w:rsidRPr="000A061A">
        <w:t>If epiphenomenal anti-physicalism is true, then</w:t>
      </w:r>
      <w:r>
        <w:t xml:space="preserve"> the contents of </w:t>
      </w:r>
      <w:r w:rsidRPr="000A061A">
        <w:t xml:space="preserve">our beliefs </w:t>
      </w:r>
      <w:r w:rsidR="00B227A2">
        <w:t xml:space="preserve">about our experiences </w:t>
      </w:r>
      <w:r w:rsidRPr="000A061A">
        <w:t xml:space="preserve">do not depend on </w:t>
      </w:r>
      <w:r>
        <w:t>what experiences, if any, we have</w:t>
      </w:r>
      <w:r w:rsidRPr="000A061A">
        <w:t xml:space="preserve">. </w:t>
      </w:r>
    </w:p>
    <w:p w14:paraId="51845902" w14:textId="4DDC7929" w:rsidR="00185819" w:rsidRPr="000A061A" w:rsidRDefault="0027609F" w:rsidP="00185819">
      <w:r>
        <w:t>Chalmers argues tha</w:t>
      </w:r>
      <w:r w:rsidR="00B227A2">
        <w:t>t</w:t>
      </w:r>
      <w:r w:rsidR="0090377A">
        <w:t xml:space="preserve"> </w:t>
      </w:r>
      <w:r w:rsidR="00185819" w:rsidRPr="000A061A">
        <w:t xml:space="preserve">(1) </w:t>
      </w:r>
      <w:r w:rsidR="00B227A2">
        <w:t>is</w:t>
      </w:r>
      <w:r w:rsidR="00185819" w:rsidRPr="000A061A">
        <w:t xml:space="preserve"> false</w:t>
      </w:r>
      <w:r w:rsidR="00B227A2">
        <w:t xml:space="preserve"> by challenging content physicalism</w:t>
      </w:r>
      <w:r w:rsidR="0090377A">
        <w:t>.</w:t>
      </w:r>
      <w:r w:rsidR="00185819" w:rsidRPr="000A061A">
        <w:t xml:space="preserve">  Mary’s and Inverted Mary’s direct phenomenal concepts have different contents because Mary’s concepts have token red experiences filling in their slots wherever Inverted Mary’s concepts have token green experiences filling in their slots, and vice versa.  Since standing phenomenal concepts inherit their contents from</w:t>
      </w:r>
      <w:r>
        <w:t xml:space="preserve"> the</w:t>
      </w:r>
      <w:r w:rsidR="00185819" w:rsidRPr="000A061A">
        <w:t xml:space="preserve"> direct phenomenal concepts they succeed, </w:t>
      </w:r>
      <w:r>
        <w:t>the two Marys</w:t>
      </w:r>
      <w:r w:rsidR="00F62D22">
        <w:t>’</w:t>
      </w:r>
      <w:r w:rsidR="00185819" w:rsidRPr="000A061A">
        <w:t xml:space="preserve"> standing phenomenal concepts differ in content as well.  Consequently, the contents of </w:t>
      </w:r>
      <w:r w:rsidR="0090377A">
        <w:t>the two Marys’</w:t>
      </w:r>
      <w:r w:rsidR="00185819" w:rsidRPr="000A061A">
        <w:t xml:space="preserve"> beliefs that involve pure phenomenal concepts will depend on what sorts of experiences they have.  Since </w:t>
      </w:r>
      <w:r w:rsidR="0090377A">
        <w:t xml:space="preserve">the two </w:t>
      </w:r>
      <w:proofErr w:type="spellStart"/>
      <w:r w:rsidR="0090377A">
        <w:t>Marys</w:t>
      </w:r>
      <w:proofErr w:type="spellEnd"/>
      <w:r w:rsidR="00185819" w:rsidRPr="000A061A">
        <w:t xml:space="preserve"> are physical/functional duplicates of one another living in physically</w:t>
      </w:r>
      <w:r w:rsidR="00366A47">
        <w:t>/functionally</w:t>
      </w:r>
      <w:r w:rsidR="00185819" w:rsidRPr="000A061A">
        <w:t xml:space="preserve"> equivalent worlds, their experiences cannot be making a </w:t>
      </w:r>
      <w:r w:rsidR="00185819" w:rsidRPr="000A061A">
        <w:lastRenderedPageBreak/>
        <w:t xml:space="preserve">causal difference to the physical/functional basis of what they think.  Hence, </w:t>
      </w:r>
      <w:r w:rsidR="0090377A">
        <w:t xml:space="preserve">content physicalism and </w:t>
      </w:r>
      <w:r w:rsidR="00185819" w:rsidRPr="000A061A">
        <w:t xml:space="preserve">(1) </w:t>
      </w:r>
      <w:r w:rsidR="0090377A">
        <w:t>are</w:t>
      </w:r>
      <w:r w:rsidR="00185819" w:rsidRPr="000A061A">
        <w:t xml:space="preserve"> false.  </w:t>
      </w:r>
    </w:p>
    <w:p w14:paraId="5D577D4A" w14:textId="77777777" w:rsidR="00185819" w:rsidRPr="000A061A" w:rsidRDefault="00185819" w:rsidP="004B7758">
      <w:pPr>
        <w:pStyle w:val="Heading1"/>
      </w:pPr>
      <w:r w:rsidRPr="000A061A">
        <w:t xml:space="preserve">4. Periodically Inverting Mary and </w:t>
      </w:r>
      <w:r w:rsidR="00C95E78" w:rsidRPr="000A061A">
        <w:t xml:space="preserve">The </w:t>
      </w:r>
      <w:r w:rsidR="00A72EF4" w:rsidRPr="000A061A">
        <w:t>Q</w:t>
      </w:r>
      <w:r w:rsidR="00C95E78" w:rsidRPr="000A061A">
        <w:t xml:space="preserve">uarantine </w:t>
      </w:r>
      <w:r w:rsidR="00A72EF4" w:rsidRPr="000A061A">
        <w:t>P</w:t>
      </w:r>
      <w:r w:rsidR="00C95E78" w:rsidRPr="000A061A">
        <w:t>roblem</w:t>
      </w:r>
    </w:p>
    <w:p w14:paraId="006E5861" w14:textId="4397C96F" w:rsidR="00120BD0" w:rsidRPr="00DA56A6" w:rsidRDefault="00185819" w:rsidP="00120BD0">
      <w:pPr>
        <w:ind w:firstLine="720"/>
      </w:pPr>
      <w:r w:rsidRPr="00DA56A6">
        <w:t xml:space="preserve">Chalmers’ contrast between Mary and Inverted Mary reveals important and compelling intuitions, but </w:t>
      </w:r>
      <w:r w:rsidR="00B227A2">
        <w:t xml:space="preserve">I shall argue that </w:t>
      </w:r>
      <w:r w:rsidRPr="00DA56A6">
        <w:t xml:space="preserve">those intuitions run afoul of the purposes that Chalmers puts them to.  </w:t>
      </w:r>
      <w:r w:rsidR="00C065C0" w:rsidRPr="00DA56A6">
        <w:t xml:space="preserve">While the </w:t>
      </w:r>
      <w:r w:rsidR="006E0A9F" w:rsidRPr="00DA56A6">
        <w:t xml:space="preserve">Mary/Inverted Mary </w:t>
      </w:r>
      <w:r w:rsidR="00C065C0" w:rsidRPr="00DA56A6">
        <w:t xml:space="preserve">contrast undermines content physicalism, </w:t>
      </w:r>
      <w:r w:rsidR="00A245DE">
        <w:t>as we shall see,</w:t>
      </w:r>
      <w:r w:rsidR="00C065C0" w:rsidRPr="00DA56A6">
        <w:t xml:space="preserve"> it </w:t>
      </w:r>
      <w:proofErr w:type="gramStart"/>
      <w:r w:rsidR="00C065C0" w:rsidRPr="00DA56A6">
        <w:t>actually supports</w:t>
      </w:r>
      <w:proofErr w:type="gramEnd"/>
      <w:r w:rsidR="00C065C0" w:rsidRPr="00DA56A6">
        <w:t xml:space="preserve"> content</w:t>
      </w:r>
      <w:r w:rsidR="00FC771E" w:rsidRPr="00DA56A6">
        <w:t>-</w:t>
      </w:r>
      <w:r w:rsidR="00C065C0" w:rsidRPr="00DA56A6">
        <w:t xml:space="preserve">structure </w:t>
      </w:r>
      <w:r w:rsidR="00FC771E" w:rsidRPr="00DA56A6">
        <w:t>physicalism</w:t>
      </w:r>
      <w:r w:rsidR="00C065C0" w:rsidRPr="00DA56A6">
        <w:t>, the claim that the overall form or structure of belief contents conceptually supervene on physical/functional properties</w:t>
      </w:r>
      <w:r w:rsidR="007B09C7">
        <w:t xml:space="preserve">, which in turn </w:t>
      </w:r>
      <w:r w:rsidR="009C1394" w:rsidRPr="00DA56A6">
        <w:t>supports</w:t>
      </w:r>
      <w:r w:rsidR="00120BD0" w:rsidRPr="00DA56A6">
        <w:t xml:space="preserve"> (1*).  </w:t>
      </w:r>
      <w:r w:rsidR="00A245DE">
        <w:t>So, t</w:t>
      </w:r>
      <w:r w:rsidR="00396621" w:rsidRPr="00DA56A6">
        <w:t xml:space="preserve">he very same resources </w:t>
      </w:r>
      <w:r w:rsidR="00923E81" w:rsidRPr="00DA56A6">
        <w:t xml:space="preserve">that </w:t>
      </w:r>
      <w:r w:rsidR="00396621" w:rsidRPr="00DA56A6">
        <w:t xml:space="preserve">Chalmers marshals against </w:t>
      </w:r>
      <w:r w:rsidR="00570A81">
        <w:t>the paradox of phenomenal judgment</w:t>
      </w:r>
      <w:r w:rsidR="00396621" w:rsidRPr="00DA56A6">
        <w:t xml:space="preserve"> can be used to motivate a re</w:t>
      </w:r>
      <w:r w:rsidR="00A245DE">
        <w:t>vised version</w:t>
      </w:r>
      <w:r w:rsidR="00396621" w:rsidRPr="00DA56A6">
        <w:t xml:space="preserve"> of it.  </w:t>
      </w:r>
    </w:p>
    <w:p w14:paraId="71CA2218" w14:textId="1AE5AC6F" w:rsidR="006E0A9F" w:rsidRPr="00FE66C8" w:rsidRDefault="00120BD0" w:rsidP="00AD0F5C">
      <w:pPr>
        <w:ind w:firstLine="720"/>
      </w:pPr>
      <w:r w:rsidRPr="00DA56A6">
        <w:t xml:space="preserve">The </w:t>
      </w:r>
      <w:r w:rsidR="009E6DE1">
        <w:t>basic</w:t>
      </w:r>
      <w:r w:rsidR="00DA56A6" w:rsidRPr="00DA56A6">
        <w:t xml:space="preserve"> </w:t>
      </w:r>
      <w:r w:rsidRPr="00DA56A6">
        <w:t xml:space="preserve">problem </w:t>
      </w:r>
      <w:r w:rsidR="009E6DE1">
        <w:t xml:space="preserve">that epiphenomenal anti-physicalists face </w:t>
      </w:r>
      <w:r w:rsidRPr="00DA56A6">
        <w:t>is that the differences in what we would have thought if our experiences had differed (without any accompanying physical/functional differences that could allow the overall structure of our thoughts to differ) will be limited to our pure phenomenal concepts</w:t>
      </w:r>
      <w:r w:rsidR="00A245DE">
        <w:t xml:space="preserve"> alone</w:t>
      </w:r>
      <w:r w:rsidRPr="00DA56A6">
        <w:t xml:space="preserve">.  The rest of our trains of thought will go unchanged.  This quarantining of possible differences in content to pure phenomenal concepts prevents our experiential beliefs about the similarities and differences between our experiences from depending on </w:t>
      </w:r>
      <w:proofErr w:type="gramStart"/>
      <w:r w:rsidRPr="00DA56A6">
        <w:t xml:space="preserve">whether </w:t>
      </w:r>
      <w:r w:rsidR="007B09C7">
        <w:t>or not</w:t>
      </w:r>
      <w:proofErr w:type="gramEnd"/>
      <w:r w:rsidR="007B09C7">
        <w:t xml:space="preserve"> </w:t>
      </w:r>
      <w:r w:rsidRPr="00DA56A6">
        <w:t xml:space="preserve">those experiences actually are similar to or different from one another.  </w:t>
      </w:r>
      <w:r w:rsidR="00570A81">
        <w:t xml:space="preserve">While my arguments in this section will focus on experiences had at different times, in §5.1 I show how to generalize the argument to experiences had at the same time.  </w:t>
      </w:r>
    </w:p>
    <w:p w14:paraId="728AEC10" w14:textId="77777777" w:rsidR="00185819" w:rsidRPr="000A061A" w:rsidRDefault="00185819" w:rsidP="004B7758">
      <w:pPr>
        <w:pStyle w:val="Heading2"/>
      </w:pPr>
      <w:r w:rsidRPr="000A061A">
        <w:t>4.1. Arts and Crafts and Concepts</w:t>
      </w:r>
    </w:p>
    <w:p w14:paraId="568F1547" w14:textId="289A0E77" w:rsidR="00185819" w:rsidRPr="000A061A" w:rsidRDefault="00AD0F5C" w:rsidP="007E0DE1">
      <w:pPr>
        <w:ind w:firstLine="720"/>
      </w:pPr>
      <w:r>
        <w:t xml:space="preserve">I want to begin by offering a metaphor for understanding the quarantine problem before offering some examples of it (§§4.2-4.4) and arguing that it only applies to epiphenomenal anti-physicalism (§4.5).  </w:t>
      </w:r>
      <w:r w:rsidR="00BD67A4">
        <w:t>I</w:t>
      </w:r>
      <w:r w:rsidR="00185819" w:rsidRPr="000A061A">
        <w:t xml:space="preserve">magine that we write out the contents of a subject’s thoughts on </w:t>
      </w:r>
      <w:r w:rsidR="00F13005">
        <w:t>a piece of</w:t>
      </w:r>
      <w:r w:rsidR="00185819" w:rsidRPr="000A061A">
        <w:t xml:space="preserve"> paper.  To represent direct phenomenal concepts, we write ‘direct’ and </w:t>
      </w:r>
      <w:r w:rsidR="00185819" w:rsidRPr="000A061A">
        <w:lastRenderedPageBreak/>
        <w:t xml:space="preserve">punch a hole </w:t>
      </w:r>
      <w:r w:rsidR="00F13005">
        <w:t>nearby</w:t>
      </w:r>
      <w:r w:rsidR="00185819" w:rsidRPr="000A061A">
        <w:t xml:space="preserve">.  The hole represents the slot in the direct phenomenal concept’s contents.  </w:t>
      </w:r>
      <w:proofErr w:type="gramStart"/>
      <w:r w:rsidR="00185819" w:rsidRPr="000A061A">
        <w:t>For standing phenomenal concepts, we</w:t>
      </w:r>
      <w:proofErr w:type="gramEnd"/>
      <w:r w:rsidR="00185819" w:rsidRPr="000A061A">
        <w:t xml:space="preserve"> write ‘standing’ and draw an arrow back to whatever hole is associated with the direct phenomenal concept that the standing phenomenal concept succeeded.  For instance, the paper representing Mary’s and Inverted Mary’s post-color thoughts looks like this: </w:t>
      </w:r>
    </w:p>
    <w:p w14:paraId="4A301B2F" w14:textId="3A220224" w:rsidR="00185819" w:rsidRPr="000A061A" w:rsidRDefault="00185819" w:rsidP="008A3847">
      <w:pPr>
        <w:pStyle w:val="Figurecaption"/>
      </w:pPr>
      <w:r w:rsidRPr="008A3847">
        <w:t>Figure</w:t>
      </w:r>
      <w:r w:rsidRPr="000A061A">
        <w:t xml:space="preserve"> </w:t>
      </w:r>
      <w:fldSimple w:instr=" SEQ Figure \* ARABIC ">
        <w:r w:rsidR="00582728">
          <w:rPr>
            <w:noProof/>
          </w:rPr>
          <w:t>1</w:t>
        </w:r>
      </w:fldSimple>
    </w:p>
    <w:p w14:paraId="328FC479" w14:textId="77777777" w:rsidR="00185819" w:rsidRPr="000A061A" w:rsidRDefault="00185819" w:rsidP="007E0DE1">
      <w:pPr>
        <w:jc w:val="center"/>
      </w:pPr>
      <w:r w:rsidRPr="000A061A">
        <w:rPr>
          <w:noProof/>
          <w:lang w:eastAsia="en-US"/>
        </w:rPr>
        <w:drawing>
          <wp:inline distT="0" distB="0" distL="0" distR="0" wp14:anchorId="7D2AA578" wp14:editId="681AE959">
            <wp:extent cx="3467100" cy="15811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581150"/>
                    </a:xfrm>
                    <a:prstGeom prst="rect">
                      <a:avLst/>
                    </a:prstGeom>
                    <a:noFill/>
                  </pic:spPr>
                </pic:pic>
              </a:graphicData>
            </a:graphic>
          </wp:inline>
        </w:drawing>
      </w:r>
    </w:p>
    <w:p w14:paraId="50712D19" w14:textId="77777777" w:rsidR="008A3847" w:rsidRPr="000A061A" w:rsidRDefault="00BD67A4" w:rsidP="008A3847">
      <w:pPr>
        <w:ind w:firstLine="720"/>
      </w:pPr>
      <w:r>
        <w:t>By laying</w:t>
      </w:r>
      <w:r w:rsidRPr="00BD67A4">
        <w:t xml:space="preserve"> the paper over </w:t>
      </w:r>
      <w:r w:rsidR="00603750">
        <w:t>different</w:t>
      </w:r>
      <w:r w:rsidR="00967884">
        <w:t>ly</w:t>
      </w:r>
      <w:r w:rsidR="00603750">
        <w:t xml:space="preserve"> </w:t>
      </w:r>
      <w:r w:rsidR="00C065C0">
        <w:t>painted canvases</w:t>
      </w:r>
      <w:r w:rsidR="00603750">
        <w:t>,</w:t>
      </w:r>
      <w:r>
        <w:t xml:space="preserve"> we</w:t>
      </w:r>
      <w:r w:rsidRPr="00BD67A4">
        <w:t xml:space="preserve"> </w:t>
      </w:r>
      <w:r>
        <w:t>can</w:t>
      </w:r>
      <w:r w:rsidRPr="00BD67A4">
        <w:t xml:space="preserve"> represent how the subject’s experiential beliefs depend </w:t>
      </w:r>
      <w:r>
        <w:t>on her experiences</w:t>
      </w:r>
      <w:r w:rsidRPr="00BD67A4">
        <w:t>.</w:t>
      </w:r>
      <w:r>
        <w:t xml:space="preserve">  </w:t>
      </w:r>
      <w:r w:rsidR="00185819" w:rsidRPr="00BD67A4">
        <w:t xml:space="preserve">One </w:t>
      </w:r>
      <w:r w:rsidRPr="00BD67A4">
        <w:t>ca</w:t>
      </w:r>
      <w:r>
        <w:t>n</w:t>
      </w:r>
      <w:r w:rsidRPr="00BD67A4">
        <w:t xml:space="preserve">vas </w:t>
      </w:r>
      <w:r w:rsidR="00185819" w:rsidRPr="00BD67A4">
        <w:t>represent</w:t>
      </w:r>
      <w:r>
        <w:t>s</w:t>
      </w:r>
      <w:r w:rsidR="00185819" w:rsidRPr="000A061A">
        <w:t xml:space="preserve"> the subject’s actual color experiences</w:t>
      </w:r>
      <w:r w:rsidR="00F13005">
        <w:t xml:space="preserve">, while the others </w:t>
      </w:r>
      <w:r w:rsidR="00185819" w:rsidRPr="000A061A">
        <w:t>represent ways that the subject’s color experiences could have gone but did not</w:t>
      </w:r>
      <w:r w:rsidR="00C62F26">
        <w:t xml:space="preserve">, for instance, if </w:t>
      </w:r>
      <w:r w:rsidR="00F13005">
        <w:t>she</w:t>
      </w:r>
      <w:r w:rsidR="00C62F26">
        <w:t xml:space="preserve"> had been a color spectrum invert</w:t>
      </w:r>
      <w:r w:rsidR="00986A7A">
        <w:t xml:space="preserve"> if she is not, or vice versa</w:t>
      </w:r>
      <w:r w:rsidR="00185819" w:rsidRPr="000A061A">
        <w:t>.</w:t>
      </w:r>
      <w:r w:rsidR="00C62F26">
        <w:rPr>
          <w:rStyle w:val="FootnoteReference"/>
        </w:rPr>
        <w:footnoteReference w:id="6"/>
      </w:r>
      <w:r w:rsidR="00185819" w:rsidRPr="000A061A">
        <w:t xml:space="preserve">  Whatever color of paint shows through a hole in the paper represents the sort of color experience that the associated direct phenomenal concept does or would refer to if the subject were to have the sort of color experience represented by that color of paint.  </w:t>
      </w:r>
      <w:r w:rsidR="00C62F26">
        <w:t>W</w:t>
      </w:r>
      <w:r w:rsidR="00185819" w:rsidRPr="000A061A">
        <w:t xml:space="preserve">hatever color of paint an arrow points </w:t>
      </w:r>
      <w:proofErr w:type="gramStart"/>
      <w:r w:rsidR="00185819" w:rsidRPr="000A061A">
        <w:t>to will</w:t>
      </w:r>
      <w:proofErr w:type="gramEnd"/>
      <w:r w:rsidR="00185819" w:rsidRPr="000A061A">
        <w:t xml:space="preserve"> represent the sort of color experience that the associated standing phenomenal concept does or would refer to if the subject were to have the sort of color experience represented by that color of paint. </w:t>
      </w:r>
    </w:p>
    <w:p w14:paraId="20DBFB70" w14:textId="4E5D5E67" w:rsidR="008A3847" w:rsidRPr="008A3847" w:rsidRDefault="008A3847" w:rsidP="008A3847">
      <w:pPr>
        <w:pStyle w:val="Figurecaption"/>
      </w:pPr>
      <w:r w:rsidRPr="008A3847">
        <w:lastRenderedPageBreak/>
        <w:t xml:space="preserve">Figure </w:t>
      </w:r>
      <w:fldSimple w:instr=" SEQ Figure \* ARABIC ">
        <w:r w:rsidR="00582728">
          <w:rPr>
            <w:noProof/>
          </w:rPr>
          <w:t>2</w:t>
        </w:r>
      </w:fldSimple>
    </w:p>
    <w:p w14:paraId="3249CBFC" w14:textId="77777777" w:rsidR="008A3847" w:rsidRPr="008A3847" w:rsidRDefault="008A3847" w:rsidP="008A3847">
      <w:pPr>
        <w:pStyle w:val="Figurecaption"/>
        <w:spacing w:before="0" w:after="240"/>
      </w:pPr>
      <w:r w:rsidRPr="008A3847">
        <w:t>The paper and canvas combinations representing Mary’s (left) and Inverted Mary’s (right) thoughts.</w:t>
      </w:r>
    </w:p>
    <w:p w14:paraId="10C9C108" w14:textId="69B4CDF8" w:rsidR="00975F6E" w:rsidRPr="0044243D" w:rsidRDefault="00185819" w:rsidP="0044243D">
      <w:pPr>
        <w:jc w:val="center"/>
        <w:rPr>
          <w:sz w:val="20"/>
          <w:szCs w:val="20"/>
        </w:rPr>
      </w:pPr>
      <w:r w:rsidRPr="000A061A">
        <w:rPr>
          <w:noProof/>
          <w:lang w:eastAsia="en-US"/>
        </w:rPr>
        <w:drawing>
          <wp:inline distT="0" distB="0" distL="0" distR="0" wp14:anchorId="6B76E5CE" wp14:editId="4B5AEDF2">
            <wp:extent cx="2478024" cy="1161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8024" cy="1161288"/>
                    </a:xfrm>
                    <a:prstGeom prst="rect">
                      <a:avLst/>
                    </a:prstGeom>
                    <a:noFill/>
                  </pic:spPr>
                </pic:pic>
              </a:graphicData>
            </a:graphic>
          </wp:inline>
        </w:drawing>
      </w:r>
      <w:r w:rsidR="008A3847">
        <w:rPr>
          <w:sz w:val="20"/>
          <w:szCs w:val="20"/>
        </w:rPr>
        <w:tab/>
      </w:r>
      <w:r w:rsidRPr="000A061A">
        <w:rPr>
          <w:noProof/>
          <w:lang w:eastAsia="en-US"/>
        </w:rPr>
        <w:drawing>
          <wp:inline distT="0" distB="0" distL="0" distR="0" wp14:anchorId="7A673C25" wp14:editId="657B5279">
            <wp:extent cx="2469515" cy="115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9515" cy="1159675"/>
                    </a:xfrm>
                    <a:prstGeom prst="rect">
                      <a:avLst/>
                    </a:prstGeom>
                    <a:noFill/>
                  </pic:spPr>
                </pic:pic>
              </a:graphicData>
            </a:graphic>
          </wp:inline>
        </w:drawing>
      </w:r>
    </w:p>
    <w:p w14:paraId="67D91EF5" w14:textId="065DA874" w:rsidR="00185819" w:rsidRPr="000A061A" w:rsidRDefault="00F13005" w:rsidP="009D7305">
      <w:pPr>
        <w:spacing w:before="240"/>
        <w:ind w:firstLine="720"/>
      </w:pPr>
      <w:r w:rsidRPr="00DA56A6">
        <w:t>The</w:t>
      </w:r>
      <w:r w:rsidR="00185819" w:rsidRPr="00DA56A6">
        <w:t xml:space="preserve"> words written on </w:t>
      </w:r>
      <w:r w:rsidRPr="00DA56A6">
        <w:t>the paper</w:t>
      </w:r>
      <w:r w:rsidR="00185819" w:rsidRPr="00DA56A6">
        <w:t>, where the holes are punched, and how the arrows are drawn</w:t>
      </w:r>
      <w:r w:rsidRPr="00DA56A6">
        <w:t xml:space="preserve"> all </w:t>
      </w:r>
      <w:r w:rsidR="00185819" w:rsidRPr="00DA56A6">
        <w:t>represent the ways in which Mary’s and Inverted Mary’s thoughts have the same structure or form.  After all, when we imagine Mary and Inverted Mary, we imagine that they both end up thinking structurally equivalent thoughts</w:t>
      </w:r>
      <w:r w:rsidR="00C62F26" w:rsidRPr="00DA56A6">
        <w:t xml:space="preserve"> that only differ in what sorts of experiences those thoughts are about.  For instance, we imagine that they will both think something like,</w:t>
      </w:r>
      <w:r w:rsidR="00185819" w:rsidRPr="00DA56A6">
        <w:t xml:space="preserve"> ‘</w:t>
      </w:r>
      <w:r w:rsidR="00185819" w:rsidRPr="00DA56A6">
        <w:rPr>
          <w:i/>
        </w:rPr>
        <w:t>Ah, so direct</w:t>
      </w:r>
      <w:r w:rsidR="00975F6E">
        <w:rPr>
          <w:i/>
        </w:rPr>
        <w:t xml:space="preserve"> </w:t>
      </w:r>
      <w:r w:rsidR="00975F6E">
        <w:rPr>
          <w:noProof/>
        </w:rPr>
        <mc:AlternateContent>
          <mc:Choice Requires="wps">
            <w:drawing>
              <wp:inline distT="0" distB="0" distL="0" distR="0" wp14:anchorId="27A92B19" wp14:editId="1FE72857">
                <wp:extent cx="274320" cy="118872"/>
                <wp:effectExtent l="0" t="0" r="17780" b="6985"/>
                <wp:docPr id="8" name="Oval 8"/>
                <wp:cNvGraphicFramePr/>
                <a:graphic xmlns:a="http://schemas.openxmlformats.org/drawingml/2006/main">
                  <a:graphicData uri="http://schemas.microsoft.com/office/word/2010/wordprocessingShape">
                    <wps:wsp>
                      <wps:cNvSpPr/>
                      <wps:spPr>
                        <a:xfrm>
                          <a:off x="0" y="0"/>
                          <a:ext cx="274320" cy="118872"/>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3E3D74" id="Oval 8" o:spid="_x0000_s1026" style="width:21.6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" fillcolor="white [3201]" strokecolor="black [3213]" strokeweight="1pt">
                <v:stroke joinstyle="miter"/>
                <w10:anchorlock/>
              </v:oval>
            </w:pict>
          </mc:Fallback>
        </mc:AlternateContent>
      </w:r>
      <w:r w:rsidR="00185819" w:rsidRPr="00DA56A6">
        <w:rPr>
          <w:i/>
        </w:rPr>
        <w:t xml:space="preserve"> is what it is like to see red</w:t>
      </w:r>
      <w:r w:rsidR="00185819" w:rsidRPr="00DA56A6">
        <w:t>’</w:t>
      </w:r>
      <w:r w:rsidR="00C62F26" w:rsidRPr="00DA56A6">
        <w:t xml:space="preserve"> when </w:t>
      </w:r>
      <w:r w:rsidR="009C1394" w:rsidRPr="00DA56A6">
        <w:t>they first see a</w:t>
      </w:r>
      <w:r w:rsidR="00C62F26" w:rsidRPr="00DA56A6">
        <w:t xml:space="preserve"> </w:t>
      </w:r>
      <w:r w:rsidR="009C1394" w:rsidRPr="00DA56A6">
        <w:t xml:space="preserve">ripe </w:t>
      </w:r>
      <w:r w:rsidR="00C62F26" w:rsidRPr="00DA56A6">
        <w:t>tomato.</w:t>
      </w:r>
      <w:r w:rsidR="00185819" w:rsidRPr="00DA56A6">
        <w:t xml:space="preserve">  Consequently, we can use a single piece of paper to represent </w:t>
      </w:r>
      <w:r w:rsidR="007D01F1" w:rsidRPr="00DA56A6">
        <w:t xml:space="preserve">the equivalent structure of </w:t>
      </w:r>
      <w:r w:rsidR="009C1394" w:rsidRPr="00DA56A6">
        <w:t>their</w:t>
      </w:r>
      <w:r w:rsidR="00185819" w:rsidRPr="00DA56A6">
        <w:t xml:space="preserve"> thought</w:t>
      </w:r>
      <w:r w:rsidR="00A245DE">
        <w:t>s</w:t>
      </w:r>
      <w:r w:rsidR="00185819" w:rsidRPr="00DA56A6">
        <w:t xml:space="preserve">, </w:t>
      </w:r>
      <w:r w:rsidR="007D01F1" w:rsidRPr="00DA56A6">
        <w:t xml:space="preserve">and </w:t>
      </w:r>
      <w:r w:rsidR="00185819" w:rsidRPr="00DA56A6">
        <w:t xml:space="preserve">we </w:t>
      </w:r>
      <w:r w:rsidR="007D01F1" w:rsidRPr="00DA56A6">
        <w:t>can</w:t>
      </w:r>
      <w:r w:rsidR="00185819" w:rsidRPr="00DA56A6">
        <w:t xml:space="preserve"> lay th</w:t>
      </w:r>
      <w:r w:rsidR="007D01F1" w:rsidRPr="00DA56A6">
        <w:t>at</w:t>
      </w:r>
      <w:r w:rsidR="00185819" w:rsidRPr="00DA56A6">
        <w:t xml:space="preserve"> paper over different </w:t>
      </w:r>
      <w:r w:rsidR="009C1394" w:rsidRPr="00DA56A6">
        <w:t>canvases</w:t>
      </w:r>
      <w:r w:rsidR="00185819" w:rsidRPr="00DA56A6">
        <w:t xml:space="preserve"> to capture the differences in </w:t>
      </w:r>
      <w:r w:rsidR="007D01F1" w:rsidRPr="00DA56A6">
        <w:t xml:space="preserve">what sorts of experiences their thoughts </w:t>
      </w:r>
      <w:r w:rsidR="00087BC8" w:rsidRPr="00DA56A6">
        <w:t>concern</w:t>
      </w:r>
      <w:r w:rsidR="00185819" w:rsidRPr="00DA56A6">
        <w:t xml:space="preserve">.  </w:t>
      </w:r>
      <w:r w:rsidR="007D01F1" w:rsidRPr="00DA56A6">
        <w:t>More</w:t>
      </w:r>
      <w:r w:rsidR="00185819" w:rsidRPr="00DA56A6">
        <w:t xml:space="preserve"> general</w:t>
      </w:r>
      <w:r w:rsidR="007D01F1" w:rsidRPr="00DA56A6">
        <w:t>ly</w:t>
      </w:r>
      <w:r w:rsidR="00185819" w:rsidRPr="00DA56A6">
        <w:t>,</w:t>
      </w:r>
      <w:r w:rsidR="00DC4412" w:rsidRPr="00DA56A6">
        <w:t xml:space="preserve"> what Mary and Inverted Mary suggest is that </w:t>
      </w:r>
      <w:r w:rsidR="00185819" w:rsidRPr="00DA56A6">
        <w:t>physical/functional duplicates will have structurally equivalent thoughts</w:t>
      </w:r>
      <w:r w:rsidR="00A245DE">
        <w:t>—that is</w:t>
      </w:r>
      <w:r w:rsidR="00975F6E">
        <w:t>,</w:t>
      </w:r>
      <w:r w:rsidR="00DA56A6" w:rsidRPr="00DA56A6">
        <w:t xml:space="preserve"> the</w:t>
      </w:r>
      <w:r w:rsidR="000F5230">
        <w:t>y</w:t>
      </w:r>
      <w:r w:rsidR="00DA56A6" w:rsidRPr="00DA56A6">
        <w:t xml:space="preserve"> support</w:t>
      </w:r>
      <w:r w:rsidR="000B758E" w:rsidRPr="00DA56A6">
        <w:t xml:space="preserve"> content-structure physicalism.</w:t>
      </w:r>
      <w:bookmarkStart w:id="0" w:name="_Ref44770268"/>
      <w:r w:rsidR="0001441E" w:rsidRPr="00DA56A6">
        <w:rPr>
          <w:rStyle w:val="FootnoteReference"/>
        </w:rPr>
        <w:footnoteReference w:id="7"/>
      </w:r>
      <w:bookmarkEnd w:id="0"/>
      <w:r w:rsidR="000B758E">
        <w:t xml:space="preserve">  </w:t>
      </w:r>
    </w:p>
    <w:p w14:paraId="0F859C3C" w14:textId="77777777" w:rsidR="00185819" w:rsidRPr="000A061A" w:rsidRDefault="00185819" w:rsidP="004B7758">
      <w:pPr>
        <w:pStyle w:val="Heading2"/>
      </w:pPr>
      <w:r w:rsidRPr="000A061A">
        <w:lastRenderedPageBreak/>
        <w:t>4.2. First-Order Phenomenal Comparisons</w:t>
      </w:r>
    </w:p>
    <w:p w14:paraId="13C76D9C" w14:textId="4BB6C283" w:rsidR="00185819" w:rsidRPr="000A061A" w:rsidRDefault="00AA778F" w:rsidP="00623E09">
      <w:pPr>
        <w:ind w:firstLine="720"/>
      </w:pPr>
      <w:r>
        <w:t>Let us consider P</w:t>
      </w:r>
      <w:r w:rsidR="00185819" w:rsidRPr="000A061A">
        <w:t>eriodically Inverting Mary</w:t>
      </w:r>
      <w:r>
        <w:t>.</w:t>
      </w:r>
      <w:r>
        <w:rPr>
          <w:rStyle w:val="FootnoteReference"/>
        </w:rPr>
        <w:footnoteReference w:id="8"/>
      </w:r>
      <w:r>
        <w:t xml:space="preserve">  She </w:t>
      </w:r>
      <w:r w:rsidR="00245438">
        <w:t xml:space="preserve">is a physical/functional duplicate of Mary and Inverted Mary </w:t>
      </w:r>
      <w:r w:rsidR="00FA0C45">
        <w:t>and she lives</w:t>
      </w:r>
      <w:r w:rsidR="00245438">
        <w:t xml:space="preserve"> in a world that is physically/functionally equivalent to their worlds, yet she </w:t>
      </w:r>
      <w:r w:rsidR="00087BC8">
        <w:t>alternates</w:t>
      </w:r>
      <w:r w:rsidR="00185819" w:rsidRPr="000A061A">
        <w:t xml:space="preserve"> between being a normal subject and a color spectrum </w:t>
      </w:r>
      <w:r w:rsidR="00185819" w:rsidRPr="006A1798">
        <w:t>invert.</w:t>
      </w:r>
      <w:r>
        <w:rPr>
          <w:rStyle w:val="FootnoteReference"/>
        </w:rPr>
        <w:footnoteReference w:id="9"/>
      </w:r>
      <w:r>
        <w:t xml:space="preserve">  </w:t>
      </w:r>
      <w:r w:rsidR="00185819" w:rsidRPr="006A1798">
        <w:t xml:space="preserve">We can note at the outset one problem that </w:t>
      </w:r>
      <w:r w:rsidR="00087BC8">
        <w:t>she</w:t>
      </w:r>
      <w:r w:rsidR="00185819" w:rsidRPr="006A1798">
        <w:t xml:space="preserve"> faces: she does not know what it is like to see red because there is no </w:t>
      </w:r>
      <w:r w:rsidR="00185819" w:rsidRPr="006A1798">
        <w:rPr>
          <w:i/>
        </w:rPr>
        <w:t>one way</w:t>
      </w:r>
      <w:r w:rsidR="00185819" w:rsidRPr="006A1798">
        <w:t xml:space="preserve"> that it is like for her to see red.  Red objects induce phenomenally red experiences in her some of the time, and phenomenally green experiences the rest of the time.  Setting this </w:t>
      </w:r>
      <w:r w:rsidR="00FA0C45">
        <w:t>issue</w:t>
      </w:r>
      <w:r w:rsidR="00185819" w:rsidRPr="006A1798">
        <w:t xml:space="preserve"> aside, there are </w:t>
      </w:r>
      <w:proofErr w:type="gramStart"/>
      <w:r w:rsidR="00185819" w:rsidRPr="006A1798">
        <w:t>a</w:t>
      </w:r>
      <w:r w:rsidR="00185819" w:rsidRPr="000A061A">
        <w:t xml:space="preserve"> number of</w:t>
      </w:r>
      <w:proofErr w:type="gramEnd"/>
      <w:r w:rsidR="00185819" w:rsidRPr="000A061A">
        <w:t xml:space="preserve"> different kinds of judgement that </w:t>
      </w:r>
      <w:r w:rsidR="00623E09">
        <w:t>are</w:t>
      </w:r>
      <w:r w:rsidR="00185819" w:rsidRPr="000A061A">
        <w:t xml:space="preserve"> problematic for her.  Each serves as an example of </w:t>
      </w:r>
      <w:r w:rsidR="007E0DE1" w:rsidRPr="000A061A">
        <w:t>t</w:t>
      </w:r>
      <w:r w:rsidR="00C95E78" w:rsidRPr="000A061A">
        <w:t>he quarantine problem</w:t>
      </w:r>
      <w:r w:rsidR="00185819" w:rsidRPr="000A061A">
        <w:t xml:space="preserve">.  </w:t>
      </w:r>
    </w:p>
    <w:p w14:paraId="64C4BBE8" w14:textId="77777777" w:rsidR="00185819" w:rsidRPr="000A061A" w:rsidRDefault="00623E09" w:rsidP="00623E09">
      <w:pPr>
        <w:ind w:firstLine="720"/>
      </w:pPr>
      <w:r>
        <w:t>S</w:t>
      </w:r>
      <w:r w:rsidR="00185819" w:rsidRPr="000A061A">
        <w:t>ay that Mary looks at a tomato at time t</w:t>
      </w:r>
      <w:r w:rsidR="00185819" w:rsidRPr="000A061A">
        <w:rPr>
          <w:vertAlign w:val="subscript"/>
        </w:rPr>
        <w:t>1</w:t>
      </w:r>
      <w:r w:rsidR="00185819" w:rsidRPr="000A061A">
        <w:t xml:space="preserve"> and forms a direct phenomenal concept of her color experience.  Then she closes her </w:t>
      </w:r>
      <w:proofErr w:type="gramStart"/>
      <w:r w:rsidR="00185819" w:rsidRPr="000A061A">
        <w:t>eyes</w:t>
      </w:r>
      <w:proofErr w:type="gramEnd"/>
      <w:r w:rsidR="00087BC8">
        <w:t xml:space="preserve"> and </w:t>
      </w:r>
      <w:r w:rsidR="00185819" w:rsidRPr="000A061A">
        <w:t xml:space="preserve">her direct phenomenal concept ceases to exist.  </w:t>
      </w:r>
      <w:r w:rsidR="00087BC8">
        <w:t>A</w:t>
      </w:r>
      <w:r w:rsidR="00185819" w:rsidRPr="000A061A">
        <w:t>t t</w:t>
      </w:r>
      <w:r w:rsidR="00185819" w:rsidRPr="000A061A">
        <w:rPr>
          <w:vertAlign w:val="subscript"/>
        </w:rPr>
        <w:t>2</w:t>
      </w:r>
      <w:r w:rsidR="00087BC8">
        <w:t xml:space="preserve">, she opens her eyes </w:t>
      </w:r>
      <w:r w:rsidR="00185819" w:rsidRPr="000A061A">
        <w:t xml:space="preserve">and forms another direct phenomenal concept.  </w:t>
      </w:r>
      <w:r w:rsidR="00087BC8">
        <w:t>Then s</w:t>
      </w:r>
      <w:r w:rsidR="00185819" w:rsidRPr="000A061A">
        <w:t>he uses her standing phenomenal concept of her experience at t</w:t>
      </w:r>
      <w:r w:rsidR="00185819" w:rsidRPr="000A061A">
        <w:rPr>
          <w:vertAlign w:val="subscript"/>
        </w:rPr>
        <w:t>1</w:t>
      </w:r>
      <w:r w:rsidR="00185819" w:rsidRPr="000A061A">
        <w:t xml:space="preserve"> and her direct phenomenal concept of her experience at t</w:t>
      </w:r>
      <w:r w:rsidR="00185819" w:rsidRPr="000A061A">
        <w:rPr>
          <w:vertAlign w:val="subscript"/>
        </w:rPr>
        <w:t>2</w:t>
      </w:r>
      <w:r w:rsidR="00185819" w:rsidRPr="000A061A">
        <w:t xml:space="preserve"> to think that her earlier and later experiences </w:t>
      </w:r>
      <w:r w:rsidR="00E37B6F">
        <w:t>are</w:t>
      </w:r>
      <w:r w:rsidR="00185819" w:rsidRPr="000A061A">
        <w:t xml:space="preserve"> the same: </w:t>
      </w:r>
    </w:p>
    <w:p w14:paraId="6A69A2FF" w14:textId="6F8FA318" w:rsidR="00185819" w:rsidRPr="000A061A" w:rsidRDefault="00185819" w:rsidP="00185819">
      <w:pPr>
        <w:pStyle w:val="Body"/>
        <w:keepNext/>
        <w:spacing w:line="480" w:lineRule="auto"/>
        <w:jc w:val="center"/>
        <w:rPr>
          <w:rFonts w:ascii="Times New Roman" w:hAnsi="Times New Roman"/>
          <w:i/>
          <w:iCs/>
          <w:color w:val="auto"/>
          <w:sz w:val="20"/>
          <w:szCs w:val="15"/>
        </w:rPr>
      </w:pPr>
      <w:r w:rsidRPr="000A061A">
        <w:rPr>
          <w:rFonts w:ascii="Times New Roman" w:hAnsi="Times New Roman"/>
          <w:i/>
          <w:iCs/>
          <w:color w:val="auto"/>
          <w:sz w:val="20"/>
          <w:szCs w:val="15"/>
        </w:rPr>
        <w:t xml:space="preserve">Figure </w:t>
      </w:r>
      <w:r w:rsidR="008A3847">
        <w:rPr>
          <w:rFonts w:ascii="Times New Roman" w:hAnsi="Times New Roman"/>
          <w:i/>
          <w:iCs/>
          <w:color w:val="auto"/>
          <w:sz w:val="20"/>
          <w:szCs w:val="15"/>
        </w:rPr>
        <w:fldChar w:fldCharType="begin"/>
      </w:r>
      <w:r w:rsidR="008A3847">
        <w:rPr>
          <w:rFonts w:ascii="Times New Roman" w:hAnsi="Times New Roman"/>
          <w:i/>
          <w:iCs/>
          <w:color w:val="auto"/>
          <w:sz w:val="20"/>
          <w:szCs w:val="15"/>
        </w:rPr>
        <w:instrText xml:space="preserve"> SEQ Figure \* ARABIC </w:instrText>
      </w:r>
      <w:r w:rsidR="008A3847">
        <w:rPr>
          <w:rFonts w:ascii="Times New Roman" w:hAnsi="Times New Roman"/>
          <w:i/>
          <w:iCs/>
          <w:color w:val="auto"/>
          <w:sz w:val="20"/>
          <w:szCs w:val="15"/>
        </w:rPr>
        <w:fldChar w:fldCharType="separate"/>
      </w:r>
      <w:r w:rsidR="00582728">
        <w:rPr>
          <w:rFonts w:ascii="Times New Roman" w:hAnsi="Times New Roman"/>
          <w:i/>
          <w:iCs/>
          <w:noProof/>
          <w:color w:val="auto"/>
          <w:sz w:val="20"/>
          <w:szCs w:val="15"/>
        </w:rPr>
        <w:t>3</w:t>
      </w:r>
      <w:r w:rsidR="008A3847">
        <w:rPr>
          <w:rFonts w:ascii="Times New Roman" w:hAnsi="Times New Roman"/>
          <w:i/>
          <w:iCs/>
          <w:color w:val="auto"/>
          <w:sz w:val="20"/>
          <w:szCs w:val="15"/>
        </w:rPr>
        <w:fldChar w:fldCharType="end"/>
      </w:r>
    </w:p>
    <w:p w14:paraId="719F0A2B" w14:textId="77777777" w:rsidR="00185819" w:rsidRPr="000A061A" w:rsidRDefault="00185819" w:rsidP="00185819">
      <w:pPr>
        <w:pStyle w:val="Body"/>
        <w:spacing w:line="480" w:lineRule="auto"/>
        <w:rPr>
          <w:rFonts w:ascii="Times New Roman" w:hAnsi="Times New Roman"/>
          <w:szCs w:val="24"/>
        </w:rPr>
      </w:pPr>
      <w:r w:rsidRPr="000A061A">
        <w:rPr>
          <w:rFonts w:ascii="Times New Roman" w:hAnsi="Times New Roman"/>
          <w:noProof/>
          <w:sz w:val="20"/>
        </w:rPr>
        <w:drawing>
          <wp:inline distT="0" distB="0" distL="0" distR="0" wp14:anchorId="20090F9E" wp14:editId="16A8D36D">
            <wp:extent cx="5396865" cy="1536031"/>
            <wp:effectExtent l="0" t="0" r="0" b="762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865" cy="1536031"/>
                    </a:xfrm>
                    <a:prstGeom prst="rect">
                      <a:avLst/>
                    </a:prstGeom>
                    <a:noFill/>
                  </pic:spPr>
                </pic:pic>
              </a:graphicData>
            </a:graphic>
          </wp:inline>
        </w:drawing>
      </w:r>
    </w:p>
    <w:p w14:paraId="7D560549" w14:textId="77777777" w:rsidR="00185819" w:rsidRPr="000A061A" w:rsidRDefault="00185819" w:rsidP="007E0DE1">
      <w:r w:rsidRPr="000A061A">
        <w:t>Inverted Mary form</w:t>
      </w:r>
      <w:r w:rsidR="00087BC8">
        <w:t>s</w:t>
      </w:r>
      <w:r w:rsidRPr="000A061A">
        <w:t xml:space="preserve"> a structurally equivalent belief:  </w:t>
      </w:r>
    </w:p>
    <w:p w14:paraId="6815B07C" w14:textId="3DC54FAA" w:rsidR="00185819" w:rsidRPr="000A061A" w:rsidRDefault="00185819" w:rsidP="00185819">
      <w:pPr>
        <w:pStyle w:val="Body"/>
        <w:keepNext/>
        <w:spacing w:line="480" w:lineRule="auto"/>
        <w:jc w:val="center"/>
        <w:rPr>
          <w:rFonts w:ascii="Times New Roman" w:hAnsi="Times New Roman"/>
          <w:i/>
          <w:iCs/>
          <w:color w:val="auto"/>
          <w:sz w:val="20"/>
          <w:szCs w:val="15"/>
        </w:rPr>
      </w:pPr>
      <w:r w:rsidRPr="000A061A">
        <w:rPr>
          <w:rFonts w:ascii="Times New Roman" w:hAnsi="Times New Roman"/>
          <w:i/>
          <w:iCs/>
          <w:color w:val="auto"/>
          <w:sz w:val="20"/>
          <w:szCs w:val="15"/>
        </w:rPr>
        <w:lastRenderedPageBreak/>
        <w:t xml:space="preserve">Figure </w:t>
      </w:r>
      <w:r w:rsidR="008A3847">
        <w:rPr>
          <w:rFonts w:ascii="Times New Roman" w:hAnsi="Times New Roman"/>
          <w:i/>
          <w:iCs/>
          <w:color w:val="auto"/>
          <w:sz w:val="20"/>
          <w:szCs w:val="15"/>
        </w:rPr>
        <w:fldChar w:fldCharType="begin"/>
      </w:r>
      <w:r w:rsidR="008A3847">
        <w:rPr>
          <w:rFonts w:ascii="Times New Roman" w:hAnsi="Times New Roman"/>
          <w:i/>
          <w:iCs/>
          <w:color w:val="auto"/>
          <w:sz w:val="20"/>
          <w:szCs w:val="15"/>
        </w:rPr>
        <w:instrText xml:space="preserve"> SEQ Figure \* ARABIC </w:instrText>
      </w:r>
      <w:r w:rsidR="008A3847">
        <w:rPr>
          <w:rFonts w:ascii="Times New Roman" w:hAnsi="Times New Roman"/>
          <w:i/>
          <w:iCs/>
          <w:color w:val="auto"/>
          <w:sz w:val="20"/>
          <w:szCs w:val="15"/>
        </w:rPr>
        <w:fldChar w:fldCharType="separate"/>
      </w:r>
      <w:r w:rsidR="00582728">
        <w:rPr>
          <w:rFonts w:ascii="Times New Roman" w:hAnsi="Times New Roman"/>
          <w:i/>
          <w:iCs/>
          <w:noProof/>
          <w:color w:val="auto"/>
          <w:sz w:val="20"/>
          <w:szCs w:val="15"/>
        </w:rPr>
        <w:t>4</w:t>
      </w:r>
      <w:r w:rsidR="008A3847">
        <w:rPr>
          <w:rFonts w:ascii="Times New Roman" w:hAnsi="Times New Roman"/>
          <w:i/>
          <w:iCs/>
          <w:color w:val="auto"/>
          <w:sz w:val="20"/>
          <w:szCs w:val="15"/>
        </w:rPr>
        <w:fldChar w:fldCharType="end"/>
      </w:r>
    </w:p>
    <w:p w14:paraId="232085B3" w14:textId="77777777" w:rsidR="00185819" w:rsidRPr="000A061A" w:rsidRDefault="00185819" w:rsidP="00185819">
      <w:pPr>
        <w:pStyle w:val="Body"/>
        <w:spacing w:line="480" w:lineRule="auto"/>
        <w:rPr>
          <w:rFonts w:ascii="Times New Roman" w:hAnsi="Times New Roman"/>
          <w:szCs w:val="24"/>
        </w:rPr>
      </w:pPr>
      <w:r w:rsidRPr="000A061A">
        <w:rPr>
          <w:rFonts w:ascii="Times New Roman" w:hAnsi="Times New Roman"/>
          <w:noProof/>
          <w:sz w:val="20"/>
        </w:rPr>
        <w:drawing>
          <wp:inline distT="0" distB="0" distL="0" distR="0" wp14:anchorId="65C3CAD2" wp14:editId="2348CC68">
            <wp:extent cx="5396865" cy="1536031"/>
            <wp:effectExtent l="0" t="0" r="0" b="571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865" cy="1536031"/>
                    </a:xfrm>
                    <a:prstGeom prst="rect">
                      <a:avLst/>
                    </a:prstGeom>
                    <a:noFill/>
                  </pic:spPr>
                </pic:pic>
              </a:graphicData>
            </a:graphic>
          </wp:inline>
        </w:drawing>
      </w:r>
    </w:p>
    <w:p w14:paraId="31B5F926" w14:textId="77777777" w:rsidR="00185819" w:rsidRPr="000A061A" w:rsidRDefault="00185819" w:rsidP="007E0DE1">
      <w:r w:rsidRPr="000A061A">
        <w:t>Periodically Inverting Mary also form</w:t>
      </w:r>
      <w:r w:rsidR="00087BC8">
        <w:t>s</w:t>
      </w:r>
      <w:r w:rsidRPr="000A061A">
        <w:t xml:space="preserve"> a structurally equivalent belief, but her color spectrum inverts between t</w:t>
      </w:r>
      <w:r w:rsidRPr="000A061A">
        <w:rPr>
          <w:vertAlign w:val="subscript"/>
        </w:rPr>
        <w:t>1</w:t>
      </w:r>
      <w:r w:rsidRPr="000A061A">
        <w:t xml:space="preserve"> and t</w:t>
      </w:r>
      <w:r w:rsidRPr="000A061A">
        <w:rPr>
          <w:vertAlign w:val="subscript"/>
        </w:rPr>
        <w:t>2</w:t>
      </w:r>
      <w:r w:rsidRPr="000A061A">
        <w:t xml:space="preserve">.  So, she </w:t>
      </w:r>
      <w:r w:rsidR="008B0CE4">
        <w:t>ends up believing</w:t>
      </w:r>
      <w:r w:rsidRPr="000A061A">
        <w:t xml:space="preserve"> that her earlier experience of phenomenal red was the same as her later experience of phenomenal green:  </w:t>
      </w:r>
    </w:p>
    <w:p w14:paraId="2D23E778" w14:textId="4991C8FA" w:rsidR="00185819" w:rsidRPr="000A061A" w:rsidRDefault="00185819" w:rsidP="008A3847">
      <w:pPr>
        <w:pStyle w:val="Figurecaption"/>
        <w:rPr>
          <w:sz w:val="15"/>
        </w:rPr>
      </w:pPr>
      <w:r w:rsidRPr="000A061A">
        <w:t xml:space="preserve">Figure </w:t>
      </w:r>
      <w:fldSimple w:instr=" SEQ Figure \* ARABIC ">
        <w:r w:rsidR="00582728">
          <w:rPr>
            <w:noProof/>
          </w:rPr>
          <w:t>5</w:t>
        </w:r>
      </w:fldSimple>
    </w:p>
    <w:p w14:paraId="5573B711" w14:textId="77777777" w:rsidR="00185819" w:rsidRPr="000A061A" w:rsidRDefault="00185819" w:rsidP="00185819">
      <w:pPr>
        <w:pStyle w:val="Body"/>
        <w:spacing w:line="480" w:lineRule="auto"/>
        <w:rPr>
          <w:rFonts w:ascii="Times New Roman" w:hAnsi="Times New Roman"/>
        </w:rPr>
      </w:pPr>
      <w:r w:rsidRPr="000A061A">
        <w:rPr>
          <w:rFonts w:ascii="Times New Roman" w:hAnsi="Times New Roman"/>
          <w:noProof/>
        </w:rPr>
        <w:drawing>
          <wp:inline distT="0" distB="0" distL="0" distR="0" wp14:anchorId="3AD67DC2" wp14:editId="51A35C5C">
            <wp:extent cx="5396865" cy="1536031"/>
            <wp:effectExtent l="0" t="0" r="0" b="762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865" cy="1536031"/>
                    </a:xfrm>
                    <a:prstGeom prst="rect">
                      <a:avLst/>
                    </a:prstGeom>
                    <a:noFill/>
                  </pic:spPr>
                </pic:pic>
              </a:graphicData>
            </a:graphic>
          </wp:inline>
        </w:drawing>
      </w:r>
    </w:p>
    <w:p w14:paraId="5342E429" w14:textId="77777777" w:rsidR="00185819" w:rsidRPr="000A061A" w:rsidRDefault="00185819" w:rsidP="007E0DE1">
      <w:r w:rsidRPr="000A061A">
        <w:t xml:space="preserve">Her belief is false.  </w:t>
      </w:r>
    </w:p>
    <w:p w14:paraId="4837E2B1" w14:textId="0BAAB1E2" w:rsidR="00185819" w:rsidRPr="000A061A" w:rsidRDefault="00185819" w:rsidP="007E0DE1">
      <w:pPr>
        <w:ind w:firstLine="720"/>
      </w:pPr>
      <w:r w:rsidRPr="000A061A">
        <w:t xml:space="preserve">The problem just illustrated </w:t>
      </w:r>
      <w:r w:rsidR="00AA778F">
        <w:t>generalizes</w:t>
      </w:r>
      <w:r w:rsidRPr="000A061A">
        <w:t xml:space="preserve">.  Comparative and contrastive thought components like: </w:t>
      </w:r>
    </w:p>
    <w:p w14:paraId="23008C6D" w14:textId="77777777" w:rsidR="00185819" w:rsidRPr="000A061A" w:rsidRDefault="00185819" w:rsidP="00185819">
      <w:pPr>
        <w:pStyle w:val="Body"/>
        <w:spacing w:line="480" w:lineRule="auto"/>
        <w:rPr>
          <w:rFonts w:ascii="Times New Roman" w:hAnsi="Times New Roman"/>
          <w:i/>
        </w:rPr>
      </w:pPr>
      <w:r w:rsidRPr="000A061A">
        <w:rPr>
          <w:rFonts w:ascii="Times New Roman" w:hAnsi="Times New Roman"/>
        </w:rPr>
        <w:tab/>
        <w:t>…</w:t>
      </w:r>
      <w:r w:rsidRPr="000A061A">
        <w:rPr>
          <w:rFonts w:ascii="Times New Roman" w:hAnsi="Times New Roman"/>
          <w:i/>
        </w:rPr>
        <w:t>is the same sort of experience as…</w:t>
      </w:r>
    </w:p>
    <w:p w14:paraId="6717E931" w14:textId="77777777" w:rsidR="00185819" w:rsidRPr="000A061A" w:rsidRDefault="00185819" w:rsidP="00185819">
      <w:pPr>
        <w:pStyle w:val="Body"/>
        <w:spacing w:line="480" w:lineRule="auto"/>
        <w:rPr>
          <w:rFonts w:ascii="Times New Roman" w:hAnsi="Times New Roman"/>
          <w:i/>
        </w:rPr>
      </w:pPr>
      <w:r w:rsidRPr="000A061A">
        <w:rPr>
          <w:rFonts w:ascii="Times New Roman" w:hAnsi="Times New Roman"/>
          <w:i/>
        </w:rPr>
        <w:tab/>
        <w:t>…is a similar sort of experience to…</w:t>
      </w:r>
    </w:p>
    <w:p w14:paraId="1B59F477" w14:textId="77777777" w:rsidR="00185819" w:rsidRDefault="00185819" w:rsidP="00185819">
      <w:pPr>
        <w:pStyle w:val="Body"/>
        <w:spacing w:line="480" w:lineRule="auto"/>
        <w:rPr>
          <w:rFonts w:ascii="Times New Roman" w:hAnsi="Times New Roman"/>
          <w:i/>
          <w:szCs w:val="24"/>
        </w:rPr>
      </w:pPr>
      <w:r w:rsidRPr="000A061A">
        <w:rPr>
          <w:rFonts w:ascii="Times New Roman" w:hAnsi="Times New Roman"/>
          <w:i/>
        </w:rPr>
        <w:tab/>
        <w:t>…is a totally differen</w:t>
      </w:r>
      <w:r w:rsidRPr="000A061A">
        <w:rPr>
          <w:rFonts w:ascii="Times New Roman" w:hAnsi="Times New Roman"/>
          <w:i/>
          <w:szCs w:val="24"/>
        </w:rPr>
        <w:t>t sort of experience from…</w:t>
      </w:r>
    </w:p>
    <w:p w14:paraId="65042FC7" w14:textId="2D10E4B3" w:rsidR="00185819" w:rsidRPr="000A061A" w:rsidRDefault="00185819" w:rsidP="003D35B1">
      <w:pPr>
        <w:rPr>
          <w:lang w:eastAsia="en-US"/>
        </w:rPr>
      </w:pPr>
      <w:r w:rsidRPr="000A061A">
        <w:t>are not pure phenomenal concepts and are not built out of pure phenomenal concepts.</w:t>
      </w:r>
      <w:r w:rsidR="003D35B1">
        <w:rPr>
          <w:rStyle w:val="FootnoteReference"/>
        </w:rPr>
        <w:footnoteReference w:id="10"/>
      </w:r>
      <w:r w:rsidRPr="000A061A">
        <w:t xml:space="preserve">  So, if</w:t>
      </w:r>
      <w:r w:rsidR="008B0CE4">
        <w:t xml:space="preserve"> any</w:t>
      </w:r>
      <w:r w:rsidRPr="000A061A">
        <w:t xml:space="preserve"> one of the three </w:t>
      </w:r>
      <w:proofErr w:type="spellStart"/>
      <w:r w:rsidRPr="000A061A">
        <w:t>Marys</w:t>
      </w:r>
      <w:proofErr w:type="spellEnd"/>
      <w:r w:rsidRPr="000A061A">
        <w:t xml:space="preserve"> </w:t>
      </w:r>
      <w:r w:rsidR="00AA778F">
        <w:t>deploys</w:t>
      </w:r>
      <w:r w:rsidRPr="000A061A">
        <w:t xml:space="preserve"> one of these thought components, then the other two will </w:t>
      </w:r>
      <w:r w:rsidR="007D01F1">
        <w:lastRenderedPageBreak/>
        <w:t>as well</w:t>
      </w:r>
      <w:r w:rsidRPr="000A061A">
        <w:t xml:space="preserve"> </w:t>
      </w:r>
      <w:r w:rsidRPr="000A061A">
        <w:rPr>
          <w:i/>
        </w:rPr>
        <w:t>no matter what their experiences are like</w:t>
      </w:r>
      <w:r w:rsidRPr="000A061A">
        <w:t xml:space="preserve">.  </w:t>
      </w:r>
      <w:r w:rsidR="00AA778F">
        <w:t>Comparative and contrastive t</w:t>
      </w:r>
      <w:r w:rsidRPr="000A061A">
        <w:t>hought components are structural features of subjects’ thoughts</w:t>
      </w:r>
      <w:r w:rsidR="007D01F1">
        <w:t xml:space="preserve"> and so</w:t>
      </w:r>
      <w:r w:rsidRPr="000A061A">
        <w:t xml:space="preserve"> are invariant </w:t>
      </w:r>
      <w:r w:rsidR="00986A7A">
        <w:t>between</w:t>
      </w:r>
      <w:r w:rsidRPr="000A061A">
        <w:t xml:space="preserve"> physical/functional duplicates.  In terms of the metaphor, they get printed on the page without any of the holes or arrows that could allow their contents to depend on </w:t>
      </w:r>
      <w:r w:rsidR="00623E09">
        <w:t xml:space="preserve">the </w:t>
      </w:r>
      <w:r w:rsidRPr="000A061A">
        <w:t xml:space="preserve">color pattern of the </w:t>
      </w:r>
      <w:r w:rsidR="008B0CE4">
        <w:t>underlying canvas</w:t>
      </w:r>
      <w:r w:rsidRPr="000A061A">
        <w:t xml:space="preserve">.  </w:t>
      </w:r>
    </w:p>
    <w:p w14:paraId="6CA9C81F" w14:textId="77777777" w:rsidR="00185819" w:rsidRPr="000A061A" w:rsidRDefault="00185819" w:rsidP="007E0DE1">
      <w:pPr>
        <w:ind w:firstLine="720"/>
      </w:pPr>
      <w:r w:rsidRPr="000A061A">
        <w:t xml:space="preserve">Even total thoughts that </w:t>
      </w:r>
      <w:r w:rsidR="00623E09">
        <w:t>concern</w:t>
      </w:r>
      <w:r w:rsidRPr="000A061A">
        <w:t xml:space="preserve"> patterns of similarity and difference in our experiences, such as: </w:t>
      </w:r>
    </w:p>
    <w:p w14:paraId="486F3D81" w14:textId="77777777" w:rsidR="00185819" w:rsidRPr="000A061A" w:rsidRDefault="00185819" w:rsidP="00185819">
      <w:pPr>
        <w:rPr>
          <w:i/>
        </w:rPr>
      </w:pPr>
      <w:r w:rsidRPr="000A061A">
        <w:tab/>
      </w:r>
      <w:r w:rsidRPr="000A061A">
        <w:rPr>
          <w:i/>
        </w:rPr>
        <w:t>I am not a periodic color spectrum invert.</w:t>
      </w:r>
    </w:p>
    <w:p w14:paraId="4001CFAB" w14:textId="1B1624A2" w:rsidR="00185819" w:rsidRPr="000A061A" w:rsidRDefault="00185819" w:rsidP="007E0DE1">
      <w:r w:rsidRPr="000A061A">
        <w:t>form part of the structure of the three Marys</w:t>
      </w:r>
      <w:r w:rsidR="007D01F1">
        <w:t>’</w:t>
      </w:r>
      <w:r w:rsidRPr="000A061A">
        <w:t xml:space="preserve"> thoughts.  </w:t>
      </w:r>
      <w:r w:rsidR="009D7305">
        <w:t>I</w:t>
      </w:r>
      <w:r w:rsidRPr="000A061A">
        <w:t xml:space="preserve">f Mary or Inverted Mary believe </w:t>
      </w:r>
      <w:r w:rsidR="00A50A54">
        <w:t>that they are not periodic color spectrum inverts</w:t>
      </w:r>
      <w:r w:rsidRPr="000A061A">
        <w:t xml:space="preserve">, then Periodically Inverting Mary does </w:t>
      </w:r>
      <w:r w:rsidR="00A243E5">
        <w:t>too</w:t>
      </w:r>
      <w:r w:rsidRPr="000A061A">
        <w:t xml:space="preserve">.  </w:t>
      </w:r>
      <w:r w:rsidR="009D7305">
        <w:t>And,</w:t>
      </w:r>
      <w:r w:rsidRPr="000A061A">
        <w:t xml:space="preserve"> if Periodically Inverting Mary believes that: </w:t>
      </w:r>
    </w:p>
    <w:p w14:paraId="20889C67" w14:textId="77777777" w:rsidR="00185819" w:rsidRPr="000A061A" w:rsidRDefault="00185819" w:rsidP="00185819">
      <w:r w:rsidRPr="000A061A">
        <w:tab/>
      </w:r>
      <w:r w:rsidRPr="000A061A">
        <w:rPr>
          <w:i/>
        </w:rPr>
        <w:t>My color spectrum is</w:t>
      </w:r>
      <w:r w:rsidR="009D7305">
        <w:rPr>
          <w:i/>
        </w:rPr>
        <w:t xml:space="preserve"> periodically</w:t>
      </w:r>
      <w:r w:rsidRPr="000A061A">
        <w:rPr>
          <w:i/>
        </w:rPr>
        <w:t xml:space="preserve"> inverting</w:t>
      </w:r>
      <w:r w:rsidRPr="000A061A">
        <w:t xml:space="preserve">. </w:t>
      </w:r>
    </w:p>
    <w:p w14:paraId="7DD98F97" w14:textId="5790FE11" w:rsidR="00623E09" w:rsidRDefault="00185819" w:rsidP="007E0DE1">
      <w:r w:rsidRPr="000A061A">
        <w:t xml:space="preserve">then Mary and Inverted Mary will as well.  When it comes to comparative and contrastive </w:t>
      </w:r>
      <w:r w:rsidR="009D7305">
        <w:t>experiential beliefs</w:t>
      </w:r>
      <w:r w:rsidRPr="000A061A">
        <w:t xml:space="preserve">, </w:t>
      </w:r>
      <w:r w:rsidR="00623E09">
        <w:t xml:space="preserve">Periodically Inverting Mary </w:t>
      </w:r>
      <w:r w:rsidR="00986A7A">
        <w:t>must be wrong</w:t>
      </w:r>
      <w:r w:rsidR="00623E09">
        <w:t xml:space="preserve"> if </w:t>
      </w:r>
      <w:r w:rsidR="002C0245">
        <w:t xml:space="preserve">Mary </w:t>
      </w:r>
      <w:r w:rsidR="00623E09">
        <w:t>and Inverted Mary are</w:t>
      </w:r>
      <w:r w:rsidR="00986A7A">
        <w:t xml:space="preserve"> right</w:t>
      </w:r>
      <w:r w:rsidR="00623E09">
        <w:t xml:space="preserve">, and vice versa.  </w:t>
      </w:r>
    </w:p>
    <w:p w14:paraId="1E669110" w14:textId="3B882A20" w:rsidR="00C54275" w:rsidRPr="000A061A" w:rsidRDefault="00C54275" w:rsidP="00C54275">
      <w:pPr>
        <w:ind w:firstLine="567"/>
      </w:pPr>
      <w:r w:rsidRPr="000A061A">
        <w:t xml:space="preserve">Chalmers’ </w:t>
      </w:r>
      <w:r>
        <w:t xml:space="preserve">contrast between Mary and Inverted Mary </w:t>
      </w:r>
      <w:r w:rsidRPr="000A061A">
        <w:t>show</w:t>
      </w:r>
      <w:r w:rsidR="00E31F9D">
        <w:t xml:space="preserve">s </w:t>
      </w:r>
      <w:r w:rsidRPr="000A061A">
        <w:t xml:space="preserve">that: </w:t>
      </w:r>
    </w:p>
    <w:p w14:paraId="5FD7DA5E" w14:textId="77777777" w:rsidR="00C54275" w:rsidRPr="000A061A" w:rsidRDefault="00C54275" w:rsidP="00C54275">
      <w:pPr>
        <w:pStyle w:val="Numberedlist"/>
        <w:numPr>
          <w:ilvl w:val="0"/>
          <w:numId w:val="46"/>
        </w:numPr>
        <w:spacing w:before="240"/>
        <w:ind w:left="922"/>
      </w:pPr>
      <w:r w:rsidRPr="000A061A">
        <w:t xml:space="preserve">If epiphenomenal anti-physicalism is true, then </w:t>
      </w:r>
      <w:r>
        <w:t xml:space="preserve">the contents of </w:t>
      </w:r>
      <w:r w:rsidRPr="000A061A">
        <w:t xml:space="preserve">our experiential beliefs do not depend on our experiences. </w:t>
      </w:r>
    </w:p>
    <w:p w14:paraId="76E133E4" w14:textId="60D9B731" w:rsidR="00C54275" w:rsidRDefault="00C54275" w:rsidP="00C54275">
      <w:r w:rsidRPr="000A061A">
        <w:t xml:space="preserve">is </w:t>
      </w:r>
      <w:r w:rsidR="002C0245">
        <w:t>too strong of a claim</w:t>
      </w:r>
      <w:r>
        <w:t xml:space="preserve">.  However, (1*) </w:t>
      </w:r>
      <w:r w:rsidR="008C59DA">
        <w:t>still stands</w:t>
      </w:r>
      <w:r>
        <w:t xml:space="preserve">: </w:t>
      </w:r>
    </w:p>
    <w:p w14:paraId="3890B9AD" w14:textId="77777777" w:rsidR="006A3D98" w:rsidRPr="000A061A" w:rsidRDefault="006A3D98" w:rsidP="006A3D98">
      <w:pPr>
        <w:pStyle w:val="Numberedlist"/>
        <w:numPr>
          <w:ilvl w:val="0"/>
          <w:numId w:val="0"/>
        </w:numPr>
        <w:spacing w:after="0"/>
        <w:ind w:left="720" w:hanging="446"/>
      </w:pPr>
      <w:r w:rsidRPr="000A061A">
        <w:lastRenderedPageBreak/>
        <w:t xml:space="preserve">(1*) If epiphenomenal anti-physicalism is true, then our beliefs </w:t>
      </w:r>
      <w:r>
        <w:t xml:space="preserve">about how our experiences </w:t>
      </w:r>
      <w:proofErr w:type="gramStart"/>
      <w:r>
        <w:t>compare and contrast</w:t>
      </w:r>
      <w:proofErr w:type="gramEnd"/>
      <w:r w:rsidRPr="000A061A">
        <w:t xml:space="preserve"> do not depend on whether or not the compared or contrasted experiences actually are similar to or different from one another.  </w:t>
      </w:r>
    </w:p>
    <w:p w14:paraId="232FE177" w14:textId="2777908E" w:rsidR="00C54275" w:rsidRDefault="0077063C" w:rsidP="00B67D0C">
      <w:r>
        <w:t>T</w:t>
      </w:r>
      <w:r w:rsidR="00C54275">
        <w:t xml:space="preserve">his claim only requires </w:t>
      </w:r>
      <w:r w:rsidR="00452C0E" w:rsidRPr="00452C0E">
        <w:t>that</w:t>
      </w:r>
      <w:r w:rsidR="00C54275">
        <w:t xml:space="preserve"> the overall </w:t>
      </w:r>
      <w:r w:rsidR="00C54275" w:rsidRPr="00934F6C">
        <w:rPr>
          <w:i/>
          <w:iCs/>
        </w:rPr>
        <w:t>structure</w:t>
      </w:r>
      <w:r w:rsidR="00C54275">
        <w:t xml:space="preserve"> or </w:t>
      </w:r>
      <w:r w:rsidR="00C54275" w:rsidRPr="00934F6C">
        <w:rPr>
          <w:i/>
          <w:iCs/>
        </w:rPr>
        <w:t>form</w:t>
      </w:r>
      <w:r w:rsidR="00C54275">
        <w:t xml:space="preserve"> of belief contents conceptually supervene on physical/functional properties.  </w:t>
      </w:r>
      <w:r w:rsidR="00452C0E">
        <w:t>And, unlike content physicalism, the intuitive contrast between Mary and Inverted Mary supports content</w:t>
      </w:r>
      <w:r w:rsidR="008C59DA">
        <w:t>-</w:t>
      </w:r>
      <w:r w:rsidR="00452C0E">
        <w:t>structure physicalism</w:t>
      </w:r>
      <w:r w:rsidR="00B4075F">
        <w:t xml:space="preserve"> (see</w:t>
      </w:r>
      <w:r w:rsidR="00C54275">
        <w:t xml:space="preserve"> §4.1</w:t>
      </w:r>
      <w:r w:rsidR="00B4075F">
        <w:t>)</w:t>
      </w:r>
      <w:r w:rsidR="00C54275">
        <w:t xml:space="preserve">.  </w:t>
      </w:r>
      <w:r w:rsidR="009B2742">
        <w:t>So</w:t>
      </w:r>
      <w:r w:rsidR="00C54275">
        <w:t xml:space="preserve">, </w:t>
      </w:r>
      <w:r w:rsidR="00B67D0C">
        <w:t>epiphenomenal anti-physicalists face the quarantine problem</w:t>
      </w:r>
      <w:r w:rsidR="00C54275">
        <w:t xml:space="preserve">.  </w:t>
      </w:r>
    </w:p>
    <w:p w14:paraId="7EE94DDF" w14:textId="77777777" w:rsidR="00185819" w:rsidRPr="000A061A" w:rsidRDefault="00185819" w:rsidP="004B7758">
      <w:pPr>
        <w:pStyle w:val="Heading2"/>
      </w:pPr>
      <w:r w:rsidRPr="000A061A">
        <w:t>4.3. Meta-Cognition Without Pure Phenomenal Concepts</w:t>
      </w:r>
    </w:p>
    <w:p w14:paraId="575D5454" w14:textId="77777777" w:rsidR="00185819" w:rsidRPr="000A061A" w:rsidRDefault="00C95E78" w:rsidP="007E0DE1">
      <w:pPr>
        <w:ind w:firstLine="720"/>
      </w:pPr>
      <w:r w:rsidRPr="000A061A">
        <w:t>The quarantine problem</w:t>
      </w:r>
      <w:r w:rsidR="00185819" w:rsidRPr="000A061A">
        <w:t xml:space="preserve"> also threatens our abilities to know how </w:t>
      </w:r>
      <w:r w:rsidR="00185819" w:rsidRPr="000A061A">
        <w:rPr>
          <w:i/>
        </w:rPr>
        <w:t>our thoughts about our experiences</w:t>
      </w:r>
      <w:r w:rsidR="00185819" w:rsidRPr="000A061A">
        <w:t xml:space="preserve"> </w:t>
      </w:r>
      <w:proofErr w:type="gramStart"/>
      <w:r w:rsidR="00185819" w:rsidRPr="000A061A">
        <w:t>compare and contrast</w:t>
      </w:r>
      <w:proofErr w:type="gramEnd"/>
      <w:r w:rsidR="00185819" w:rsidRPr="000A061A">
        <w:t xml:space="preserve"> with one another.  It threatens </w:t>
      </w:r>
      <w:r w:rsidR="007E0DE1" w:rsidRPr="000A061A">
        <w:t>c</w:t>
      </w:r>
      <w:r w:rsidR="0000646D" w:rsidRPr="000A061A">
        <w:t>omparative phenomenal skepticism</w:t>
      </w:r>
      <w:r w:rsidR="00185819" w:rsidRPr="000A061A">
        <w:t xml:space="preserve"> at the meta-cognitive level.  </w:t>
      </w:r>
    </w:p>
    <w:p w14:paraId="3278FF25" w14:textId="77777777" w:rsidR="00185819" w:rsidRPr="000A061A" w:rsidRDefault="00452C0E" w:rsidP="007E0DE1">
      <w:pPr>
        <w:ind w:firstLine="720"/>
      </w:pPr>
      <w:r>
        <w:t>Say</w:t>
      </w:r>
      <w:r w:rsidR="00185819" w:rsidRPr="000A061A">
        <w:t xml:space="preserve"> that Mary looks at the sky while going for a walk.  She thinks: </w:t>
      </w:r>
    </w:p>
    <w:p w14:paraId="66E1061B" w14:textId="4C1F5790" w:rsidR="00185819" w:rsidRPr="000A061A" w:rsidRDefault="00185819" w:rsidP="008A3847">
      <w:pPr>
        <w:pStyle w:val="Figurecaption"/>
      </w:pPr>
      <w:r w:rsidRPr="000A061A">
        <w:t xml:space="preserve">Figure </w:t>
      </w:r>
      <w:fldSimple w:instr=" SEQ Figure \* ARABIC ">
        <w:r w:rsidR="00582728">
          <w:rPr>
            <w:noProof/>
          </w:rPr>
          <w:t>6</w:t>
        </w:r>
      </w:fldSimple>
    </w:p>
    <w:p w14:paraId="61B42794" w14:textId="77777777" w:rsidR="00185819" w:rsidRPr="000A061A" w:rsidRDefault="00185819" w:rsidP="00185819">
      <w:pPr>
        <w:pStyle w:val="Body"/>
        <w:spacing w:line="480" w:lineRule="auto"/>
        <w:jc w:val="center"/>
        <w:rPr>
          <w:rFonts w:ascii="Times New Roman" w:hAnsi="Times New Roman"/>
        </w:rPr>
      </w:pPr>
      <w:r w:rsidRPr="000A061A">
        <w:rPr>
          <w:rFonts w:ascii="Times New Roman" w:hAnsi="Times New Roman"/>
          <w:noProof/>
          <w:szCs w:val="24"/>
        </w:rPr>
        <w:drawing>
          <wp:inline distT="0" distB="0" distL="0" distR="0" wp14:anchorId="031B09F2" wp14:editId="3F593832">
            <wp:extent cx="3981450"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400050"/>
                    </a:xfrm>
                    <a:prstGeom prst="rect">
                      <a:avLst/>
                    </a:prstGeom>
                    <a:noFill/>
                  </pic:spPr>
                </pic:pic>
              </a:graphicData>
            </a:graphic>
          </wp:inline>
        </w:drawing>
      </w:r>
    </w:p>
    <w:p w14:paraId="575F3693" w14:textId="628C6CCD" w:rsidR="00185819" w:rsidRPr="000A061A" w:rsidRDefault="00185819" w:rsidP="007E0DE1">
      <w:r w:rsidRPr="000A061A">
        <w:t>Then she gets distracted by a</w:t>
      </w:r>
      <w:r w:rsidR="00027160">
        <w:t xml:space="preserve"> brief</w:t>
      </w:r>
      <w:r w:rsidRPr="000A061A">
        <w:t xml:space="preserve"> </w:t>
      </w:r>
      <w:r w:rsidR="0038537F">
        <w:t xml:space="preserve">phone </w:t>
      </w:r>
      <w:r w:rsidRPr="000A061A">
        <w:t xml:space="preserve">call and forgets all about her color experience.  </w:t>
      </w:r>
      <w:r w:rsidR="00AC128E">
        <w:t>After</w:t>
      </w:r>
      <w:r w:rsidR="00662B91">
        <w:t>wards</w:t>
      </w:r>
      <w:r w:rsidR="00AC128E">
        <w:t>, h</w:t>
      </w:r>
      <w:r w:rsidRPr="000A061A">
        <w:t>er mind begins to wander</w:t>
      </w:r>
      <w:r w:rsidR="00986A7A">
        <w:t>,</w:t>
      </w:r>
      <w:r w:rsidRPr="000A061A">
        <w:t xml:space="preserve"> and she ends up thinking: </w:t>
      </w:r>
    </w:p>
    <w:p w14:paraId="7ABD8F1F" w14:textId="739B4F97" w:rsidR="00185819" w:rsidRPr="000A061A" w:rsidRDefault="00185819" w:rsidP="008A3847">
      <w:pPr>
        <w:pStyle w:val="Figurecaption"/>
      </w:pPr>
      <w:r w:rsidRPr="000A061A">
        <w:t xml:space="preserve">Figure </w:t>
      </w:r>
      <w:fldSimple w:instr=" SEQ Figure \* ARABIC ">
        <w:r w:rsidR="00582728">
          <w:rPr>
            <w:noProof/>
          </w:rPr>
          <w:t>7</w:t>
        </w:r>
      </w:fldSimple>
    </w:p>
    <w:p w14:paraId="5528A3C7" w14:textId="77777777" w:rsidR="00185819" w:rsidRPr="000A061A" w:rsidRDefault="00185819" w:rsidP="00185819">
      <w:pPr>
        <w:pStyle w:val="Body"/>
        <w:spacing w:line="480" w:lineRule="auto"/>
        <w:jc w:val="center"/>
        <w:rPr>
          <w:rFonts w:ascii="Times New Roman" w:hAnsi="Times New Roman"/>
        </w:rPr>
      </w:pPr>
      <w:r w:rsidRPr="000A061A">
        <w:rPr>
          <w:rFonts w:ascii="Times New Roman" w:hAnsi="Times New Roman"/>
          <w:noProof/>
          <w:szCs w:val="24"/>
        </w:rPr>
        <w:drawing>
          <wp:inline distT="0" distB="0" distL="0" distR="0" wp14:anchorId="5CCDA13E" wp14:editId="57AFB884">
            <wp:extent cx="398145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400050"/>
                    </a:xfrm>
                    <a:prstGeom prst="rect">
                      <a:avLst/>
                    </a:prstGeom>
                    <a:noFill/>
                  </pic:spPr>
                </pic:pic>
              </a:graphicData>
            </a:graphic>
          </wp:inline>
        </w:drawing>
      </w:r>
    </w:p>
    <w:p w14:paraId="131FEB87" w14:textId="77777777" w:rsidR="00185819" w:rsidRPr="000A061A" w:rsidRDefault="00E37B6F" w:rsidP="007E0DE1">
      <w:r>
        <w:t>But then</w:t>
      </w:r>
      <w:r w:rsidR="00185819" w:rsidRPr="000A061A">
        <w:t xml:space="preserve"> it hits her: </w:t>
      </w:r>
    </w:p>
    <w:p w14:paraId="4A9B528A" w14:textId="5E9B62F6" w:rsidR="00185819" w:rsidRPr="000A061A" w:rsidRDefault="00185819" w:rsidP="008A3847">
      <w:pPr>
        <w:pStyle w:val="Figurecaption"/>
      </w:pPr>
      <w:r w:rsidRPr="000A061A">
        <w:t xml:space="preserve">Figure </w:t>
      </w:r>
      <w:fldSimple w:instr=" SEQ Figure \* ARABIC ">
        <w:r w:rsidR="00582728">
          <w:rPr>
            <w:noProof/>
          </w:rPr>
          <w:t>8</w:t>
        </w:r>
      </w:fldSimple>
    </w:p>
    <w:p w14:paraId="43BA5053" w14:textId="77777777" w:rsidR="00185819" w:rsidRPr="000A061A" w:rsidRDefault="00185819" w:rsidP="00185819">
      <w:pPr>
        <w:pStyle w:val="Body"/>
        <w:spacing w:line="480" w:lineRule="auto"/>
        <w:jc w:val="center"/>
        <w:rPr>
          <w:rFonts w:ascii="Times New Roman" w:hAnsi="Times New Roman"/>
        </w:rPr>
      </w:pPr>
      <w:r w:rsidRPr="000A061A">
        <w:rPr>
          <w:rFonts w:ascii="Times New Roman" w:hAnsi="Times New Roman"/>
          <w:noProof/>
        </w:rPr>
        <w:drawing>
          <wp:inline distT="0" distB="0" distL="0" distR="0" wp14:anchorId="0B467680" wp14:editId="293CB81C">
            <wp:extent cx="4095750" cy="46355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0" cy="463550"/>
                    </a:xfrm>
                    <a:prstGeom prst="rect">
                      <a:avLst/>
                    </a:prstGeom>
                    <a:noFill/>
                  </pic:spPr>
                </pic:pic>
              </a:graphicData>
            </a:graphic>
          </wp:inline>
        </w:drawing>
      </w:r>
    </w:p>
    <w:p w14:paraId="5DA851F9" w14:textId="77777777" w:rsidR="00185819" w:rsidRPr="000A061A" w:rsidRDefault="00185819" w:rsidP="007E0DE1">
      <w:r w:rsidRPr="000A061A">
        <w:lastRenderedPageBreak/>
        <w:t xml:space="preserve">Mary’s </w:t>
      </w:r>
      <w:r w:rsidR="007E0DE1" w:rsidRPr="000A061A">
        <w:t>m</w:t>
      </w:r>
      <w:r w:rsidRPr="000A061A">
        <w:t>eta-</w:t>
      </w:r>
      <w:r w:rsidR="007E0DE1" w:rsidRPr="000A061A">
        <w:t>j</w:t>
      </w:r>
      <w:r w:rsidRPr="000A061A">
        <w:t xml:space="preserve">udgement is true.  She has indeed thought about how pleasant one </w:t>
      </w:r>
      <w:proofErr w:type="gramStart"/>
      <w:r w:rsidRPr="000A061A">
        <w:t>particular kind</w:t>
      </w:r>
      <w:proofErr w:type="gramEnd"/>
      <w:r w:rsidRPr="000A061A">
        <w:t xml:space="preserve"> of experience is twice over in short order.  </w:t>
      </w:r>
    </w:p>
    <w:p w14:paraId="1D5DA4C9" w14:textId="1301A7E9" w:rsidR="00185819" w:rsidRPr="000A061A" w:rsidRDefault="00185819" w:rsidP="007E0DE1">
      <w:pPr>
        <w:ind w:firstLine="720"/>
      </w:pPr>
      <w:r w:rsidRPr="000A061A">
        <w:t>Periodically Inverting Mary</w:t>
      </w:r>
      <w:r w:rsidR="009627C1">
        <w:t>’s</w:t>
      </w:r>
      <w:r w:rsidRPr="000A061A">
        <w:t xml:space="preserve"> color spectrum inverts when she takes the phone call.  </w:t>
      </w:r>
      <w:proofErr w:type="gramStart"/>
      <w:r w:rsidR="009627C1">
        <w:t>So</w:t>
      </w:r>
      <w:proofErr w:type="gramEnd"/>
      <w:r w:rsidR="009627C1">
        <w:t xml:space="preserve"> h</w:t>
      </w:r>
      <w:r w:rsidRPr="000A061A">
        <w:t xml:space="preserve">er thought process looks like this: </w:t>
      </w:r>
    </w:p>
    <w:p w14:paraId="2C877901" w14:textId="212AC7A2" w:rsidR="00185819" w:rsidRPr="000A061A" w:rsidRDefault="00185819" w:rsidP="008A3847">
      <w:pPr>
        <w:pStyle w:val="Figurecaption"/>
      </w:pPr>
      <w:r w:rsidRPr="000A061A">
        <w:t xml:space="preserve">Figure </w:t>
      </w:r>
      <w:fldSimple w:instr=" SEQ Figure \* ARABIC ">
        <w:r w:rsidR="00582728">
          <w:rPr>
            <w:noProof/>
          </w:rPr>
          <w:t>9</w:t>
        </w:r>
      </w:fldSimple>
    </w:p>
    <w:p w14:paraId="6439E7DD" w14:textId="77777777" w:rsidR="00185819" w:rsidRPr="000A061A" w:rsidRDefault="00185819" w:rsidP="00185819">
      <w:pPr>
        <w:jc w:val="center"/>
      </w:pPr>
      <w:r w:rsidRPr="000A061A">
        <w:rPr>
          <w:noProof/>
          <w:lang w:eastAsia="en-US"/>
        </w:rPr>
        <w:drawing>
          <wp:inline distT="0" distB="0" distL="0" distR="0" wp14:anchorId="196FD913" wp14:editId="72E76BA4">
            <wp:extent cx="4292600" cy="1879600"/>
            <wp:effectExtent l="0" t="0" r="0" b="635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2600" cy="1879600"/>
                    </a:xfrm>
                    <a:prstGeom prst="rect">
                      <a:avLst/>
                    </a:prstGeom>
                    <a:noFill/>
                  </pic:spPr>
                </pic:pic>
              </a:graphicData>
            </a:graphic>
          </wp:inline>
        </w:drawing>
      </w:r>
    </w:p>
    <w:p w14:paraId="1C80F496" w14:textId="1C97A3D0" w:rsidR="00185819" w:rsidRPr="000A061A" w:rsidRDefault="004F1FFB" w:rsidP="00185819">
      <w:r>
        <w:t>Her</w:t>
      </w:r>
      <w:r w:rsidR="00185819" w:rsidRPr="000A061A">
        <w:t xml:space="preserve"> </w:t>
      </w:r>
      <w:r w:rsidR="007E0DE1" w:rsidRPr="000A061A">
        <w:t>m</w:t>
      </w:r>
      <w:r w:rsidR="00185819" w:rsidRPr="000A061A">
        <w:t>eta-</w:t>
      </w:r>
      <w:r w:rsidR="007E0DE1" w:rsidRPr="000A061A">
        <w:t>j</w:t>
      </w:r>
      <w:r w:rsidR="00185819" w:rsidRPr="000A061A">
        <w:t xml:space="preserve">udgement is false.  </w:t>
      </w:r>
      <w:r w:rsidR="002C0245">
        <w:t>G</w:t>
      </w:r>
      <w:r w:rsidR="00185819" w:rsidRPr="000A061A">
        <w:t xml:space="preserve">iven the strictures of </w:t>
      </w:r>
      <w:r w:rsidR="007E0DE1" w:rsidRPr="000A061A">
        <w:t>e</w:t>
      </w:r>
      <w:r w:rsidR="0000646D" w:rsidRPr="000A061A">
        <w:t>piphenomenal anti-physicalism</w:t>
      </w:r>
      <w:r w:rsidR="00185819" w:rsidRPr="000A061A">
        <w:t>,</w:t>
      </w:r>
      <w:r w:rsidR="002C0245">
        <w:t xml:space="preserve"> </w:t>
      </w:r>
      <w:r w:rsidR="00185819" w:rsidRPr="000A061A">
        <w:t xml:space="preserve">if Mary forms the </w:t>
      </w:r>
      <w:r w:rsidR="007E0DE1" w:rsidRPr="000A061A">
        <w:t>m</w:t>
      </w:r>
      <w:r w:rsidR="00185819" w:rsidRPr="000A061A">
        <w:t>eta-</w:t>
      </w:r>
      <w:r w:rsidR="007E0DE1" w:rsidRPr="000A061A">
        <w:t>j</w:t>
      </w:r>
      <w:r w:rsidR="00185819" w:rsidRPr="000A061A">
        <w:t>udgement, then Periodically Inverting Mary must as well.  Despite their experiential differences, they remain physical</w:t>
      </w:r>
      <w:r w:rsidR="00E37B6F">
        <w:t>/</w:t>
      </w:r>
      <w:r w:rsidR="00185819" w:rsidRPr="000A061A">
        <w:t>functional duplicates of one another</w:t>
      </w:r>
      <w:r w:rsidR="009627C1">
        <w:t xml:space="preserve">.  </w:t>
      </w:r>
      <w:proofErr w:type="gramStart"/>
      <w:r w:rsidR="009627C1">
        <w:t>S</w:t>
      </w:r>
      <w:r w:rsidR="00A40A22">
        <w:t>o</w:t>
      </w:r>
      <w:proofErr w:type="gramEnd"/>
      <w:r w:rsidR="00A40A22">
        <w:t xml:space="preserve"> </w:t>
      </w:r>
      <w:r w:rsidR="00185819" w:rsidRPr="000A061A">
        <w:t xml:space="preserve">their thoughts </w:t>
      </w:r>
      <w:r w:rsidR="0038537F">
        <w:t>are</w:t>
      </w:r>
      <w:r w:rsidR="00185819" w:rsidRPr="000A061A">
        <w:t xml:space="preserve"> structurally equivalent.  In terms of the metaphor, the pages that represent their thoughts are equivalent; only the </w:t>
      </w:r>
      <w:r w:rsidR="0038537F">
        <w:t>underlying canvases</w:t>
      </w:r>
      <w:r w:rsidR="00185819" w:rsidRPr="000A061A">
        <w:t xml:space="preserve"> can differ.  </w:t>
      </w:r>
      <w:r w:rsidR="0038537F">
        <w:t>So,</w:t>
      </w:r>
      <w:r w:rsidR="00E37B6F">
        <w:t xml:space="preserve"> o</w:t>
      </w:r>
      <w:r w:rsidR="00185819" w:rsidRPr="000A061A">
        <w:t xml:space="preserve">ur second-order thoughts that our first-order experiential beliefs are </w:t>
      </w:r>
      <w:proofErr w:type="gramStart"/>
      <w:r w:rsidR="00185819" w:rsidRPr="000A061A">
        <w:t>similar to</w:t>
      </w:r>
      <w:proofErr w:type="gramEnd"/>
      <w:r w:rsidR="00185819" w:rsidRPr="000A061A">
        <w:t xml:space="preserve"> or different from one another do not depend on whether </w:t>
      </w:r>
      <w:r w:rsidR="008C0C1C">
        <w:t xml:space="preserve">or not </w:t>
      </w:r>
      <w:r w:rsidR="00185819" w:rsidRPr="000A061A">
        <w:t>those first-order beliefs actually are similar to or different from one another.  It</w:t>
      </w:r>
      <w:r w:rsidR="00027160">
        <w:t xml:space="preserve"> i</w:t>
      </w:r>
      <w:r w:rsidR="00185819" w:rsidRPr="000A061A">
        <w:t xml:space="preserve">s </w:t>
      </w:r>
      <w:r w:rsidR="007E0DE1" w:rsidRPr="000A061A">
        <w:t>t</w:t>
      </w:r>
      <w:r w:rsidR="00C95E78" w:rsidRPr="000A061A">
        <w:t>he quarantine problem</w:t>
      </w:r>
      <w:r w:rsidR="00185819" w:rsidRPr="000A061A">
        <w:t xml:space="preserve"> at the meta-cognitive level.  </w:t>
      </w:r>
    </w:p>
    <w:p w14:paraId="1A33D62B" w14:textId="77777777" w:rsidR="00185819" w:rsidRPr="000A061A" w:rsidRDefault="00185819" w:rsidP="004B7758">
      <w:pPr>
        <w:pStyle w:val="Heading2"/>
      </w:pPr>
      <w:r w:rsidRPr="000A061A">
        <w:t xml:space="preserve">4.4. Meta-Cognition with Pure Phenomenal Concepts </w:t>
      </w:r>
    </w:p>
    <w:p w14:paraId="51ABE186" w14:textId="0766291D" w:rsidR="00185819" w:rsidRPr="000A061A" w:rsidRDefault="00185819" w:rsidP="007E0DE1">
      <w:pPr>
        <w:ind w:firstLine="720"/>
      </w:pPr>
      <w:r w:rsidRPr="000A061A">
        <w:t xml:space="preserve">The </w:t>
      </w:r>
      <w:r w:rsidR="00D76F8B" w:rsidRPr="000A061A">
        <w:t>m</w:t>
      </w:r>
      <w:r w:rsidRPr="000A061A">
        <w:t>eta-</w:t>
      </w:r>
      <w:r w:rsidR="00D76F8B" w:rsidRPr="000A061A">
        <w:t>j</w:t>
      </w:r>
      <w:r w:rsidRPr="000A061A">
        <w:t xml:space="preserve">udgement contained no pure phenomenal concepts.  </w:t>
      </w:r>
      <w:r w:rsidR="002907BA">
        <w:t>But w</w:t>
      </w:r>
      <w:r w:rsidR="009627C1">
        <w:t>e</w:t>
      </w:r>
      <w:r w:rsidRPr="000A061A">
        <w:t xml:space="preserve"> can construct a</w:t>
      </w:r>
      <w:r w:rsidR="00275D7B">
        <w:t>n</w:t>
      </w:r>
      <w:r w:rsidRPr="000A061A">
        <w:t xml:space="preserve"> example that does. </w:t>
      </w:r>
      <w:r w:rsidR="004F1FFB">
        <w:t xml:space="preserve"> S</w:t>
      </w:r>
      <w:r w:rsidRPr="000A061A">
        <w:t xml:space="preserve">ay that Mary looks at a tomato </w:t>
      </w:r>
      <w:r w:rsidR="002907BA">
        <w:t>for a few moments</w:t>
      </w:r>
      <w:r w:rsidRPr="000A061A">
        <w:t xml:space="preserve"> and thinks: </w:t>
      </w:r>
    </w:p>
    <w:p w14:paraId="49F7AA78" w14:textId="69D5EDF9" w:rsidR="0084564A" w:rsidRDefault="0084564A" w:rsidP="0084564A">
      <w:pPr>
        <w:pStyle w:val="Figurecaption"/>
      </w:pPr>
      <w:r>
        <w:lastRenderedPageBreak/>
        <w:t xml:space="preserve">Figure </w:t>
      </w:r>
      <w:fldSimple w:instr=" SEQ Figure \* ARABIC ">
        <w:r w:rsidR="00582728">
          <w:rPr>
            <w:noProof/>
          </w:rPr>
          <w:t>10</w:t>
        </w:r>
      </w:fldSimple>
    </w:p>
    <w:p w14:paraId="3D53A0CD" w14:textId="77777777" w:rsidR="00185819" w:rsidRPr="000A061A" w:rsidRDefault="00185819" w:rsidP="001E484D">
      <w:pPr>
        <w:pStyle w:val="Figurecaption"/>
        <w:keepNext w:val="0"/>
      </w:pPr>
      <w:r w:rsidRPr="000A061A">
        <w:rPr>
          <w:noProof/>
          <w:lang w:eastAsia="en-US"/>
        </w:rPr>
        <w:drawing>
          <wp:inline distT="0" distB="0" distL="0" distR="0" wp14:anchorId="33196632" wp14:editId="70724A21">
            <wp:extent cx="4946650" cy="1168400"/>
            <wp:effectExtent l="0" t="0" r="635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650" cy="1168400"/>
                    </a:xfrm>
                    <a:prstGeom prst="rect">
                      <a:avLst/>
                    </a:prstGeom>
                    <a:noFill/>
                  </pic:spPr>
                </pic:pic>
              </a:graphicData>
            </a:graphic>
          </wp:inline>
        </w:drawing>
      </w:r>
    </w:p>
    <w:p w14:paraId="4C4C9ED4" w14:textId="33FCEEE2" w:rsidR="00185819" w:rsidRPr="000A061A" w:rsidRDefault="00185819" w:rsidP="00D76F8B">
      <w:r w:rsidRPr="000A061A">
        <w:t xml:space="preserve">Mary’s </w:t>
      </w:r>
      <w:r w:rsidR="00D76F8B" w:rsidRPr="000A061A">
        <w:t>c</w:t>
      </w:r>
      <w:r w:rsidRPr="000A061A">
        <w:t xml:space="preserve">ommon </w:t>
      </w:r>
      <w:r w:rsidR="00D76F8B" w:rsidRPr="000A061A">
        <w:t>c</w:t>
      </w:r>
      <w:r w:rsidRPr="000A061A">
        <w:t xml:space="preserve">ontent </w:t>
      </w:r>
      <w:r w:rsidR="00D76F8B" w:rsidRPr="000A061A">
        <w:t>j</w:t>
      </w:r>
      <w:r w:rsidRPr="000A061A">
        <w:t xml:space="preserve">udgement is true.  </w:t>
      </w:r>
      <w:r w:rsidR="002C0245" w:rsidRPr="000A061A">
        <w:t>But</w:t>
      </w:r>
      <w:r w:rsidR="002C0245">
        <w:t xml:space="preserve"> </w:t>
      </w:r>
      <w:r w:rsidRPr="000A061A">
        <w:t xml:space="preserve">Periodically Inverting Mary ends up thinking: </w:t>
      </w:r>
    </w:p>
    <w:p w14:paraId="32761A5C" w14:textId="3D6EE3E1" w:rsidR="00185819" w:rsidRPr="000A061A" w:rsidRDefault="00185819" w:rsidP="00185819">
      <w:pPr>
        <w:pStyle w:val="Caption"/>
        <w:keepNext/>
        <w:spacing w:line="480" w:lineRule="auto"/>
        <w:jc w:val="center"/>
        <w:rPr>
          <w:rFonts w:ascii="Times New Roman" w:hAnsi="Times New Roman" w:cs="Times New Roman"/>
          <w:iCs w:val="0"/>
          <w:color w:val="auto"/>
          <w:sz w:val="20"/>
          <w:szCs w:val="15"/>
        </w:rPr>
      </w:pPr>
      <w:r w:rsidRPr="000A061A">
        <w:rPr>
          <w:rFonts w:ascii="Times New Roman" w:hAnsi="Times New Roman" w:cs="Times New Roman"/>
          <w:iCs w:val="0"/>
          <w:color w:val="auto"/>
          <w:sz w:val="20"/>
          <w:szCs w:val="15"/>
        </w:rPr>
        <w:t xml:space="preserve">Figure </w:t>
      </w:r>
      <w:r w:rsidR="008A3847">
        <w:rPr>
          <w:rFonts w:ascii="Times New Roman" w:hAnsi="Times New Roman" w:cs="Times New Roman"/>
          <w:iCs w:val="0"/>
          <w:color w:val="auto"/>
          <w:sz w:val="20"/>
          <w:szCs w:val="15"/>
        </w:rPr>
        <w:fldChar w:fldCharType="begin"/>
      </w:r>
      <w:r w:rsidR="008A3847">
        <w:rPr>
          <w:rFonts w:ascii="Times New Roman" w:hAnsi="Times New Roman" w:cs="Times New Roman"/>
          <w:iCs w:val="0"/>
          <w:color w:val="auto"/>
          <w:sz w:val="20"/>
          <w:szCs w:val="15"/>
        </w:rPr>
        <w:instrText xml:space="preserve"> SEQ Figure \* ARABIC </w:instrText>
      </w:r>
      <w:r w:rsidR="008A3847">
        <w:rPr>
          <w:rFonts w:ascii="Times New Roman" w:hAnsi="Times New Roman" w:cs="Times New Roman"/>
          <w:iCs w:val="0"/>
          <w:color w:val="auto"/>
          <w:sz w:val="20"/>
          <w:szCs w:val="15"/>
        </w:rPr>
        <w:fldChar w:fldCharType="separate"/>
      </w:r>
      <w:r w:rsidR="00582728">
        <w:rPr>
          <w:rFonts w:ascii="Times New Roman" w:hAnsi="Times New Roman" w:cs="Times New Roman"/>
          <w:iCs w:val="0"/>
          <w:noProof/>
          <w:color w:val="auto"/>
          <w:sz w:val="20"/>
          <w:szCs w:val="15"/>
        </w:rPr>
        <w:t>11</w:t>
      </w:r>
      <w:r w:rsidR="008A3847">
        <w:rPr>
          <w:rFonts w:ascii="Times New Roman" w:hAnsi="Times New Roman" w:cs="Times New Roman"/>
          <w:iCs w:val="0"/>
          <w:color w:val="auto"/>
          <w:sz w:val="20"/>
          <w:szCs w:val="15"/>
        </w:rPr>
        <w:fldChar w:fldCharType="end"/>
      </w:r>
    </w:p>
    <w:p w14:paraId="77DE121C" w14:textId="77777777" w:rsidR="00185819" w:rsidRPr="000A061A" w:rsidRDefault="00185819" w:rsidP="00185819">
      <w:pPr>
        <w:jc w:val="center"/>
      </w:pPr>
      <w:r w:rsidRPr="000A061A">
        <w:rPr>
          <w:noProof/>
          <w:lang w:eastAsia="en-US"/>
        </w:rPr>
        <w:drawing>
          <wp:inline distT="0" distB="0" distL="0" distR="0" wp14:anchorId="6B92B624" wp14:editId="7662817B">
            <wp:extent cx="4946650" cy="1168400"/>
            <wp:effectExtent l="0" t="0" r="635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6650" cy="1168400"/>
                    </a:xfrm>
                    <a:prstGeom prst="rect">
                      <a:avLst/>
                    </a:prstGeom>
                    <a:noFill/>
                  </pic:spPr>
                </pic:pic>
              </a:graphicData>
            </a:graphic>
          </wp:inline>
        </w:drawing>
      </w:r>
    </w:p>
    <w:p w14:paraId="1D69C272" w14:textId="41029208" w:rsidR="00185819" w:rsidRPr="000A061A" w:rsidRDefault="00185819" w:rsidP="00185819">
      <w:r w:rsidRPr="000A061A">
        <w:t xml:space="preserve">Periodically Inverting Mary’s </w:t>
      </w:r>
      <w:r w:rsidR="00D76F8B" w:rsidRPr="000A061A">
        <w:t>c</w:t>
      </w:r>
      <w:r w:rsidRPr="000A061A">
        <w:t xml:space="preserve">ommon </w:t>
      </w:r>
      <w:r w:rsidR="00D76F8B" w:rsidRPr="000A061A">
        <w:t>c</w:t>
      </w:r>
      <w:r w:rsidRPr="000A061A">
        <w:t xml:space="preserve">ontent </w:t>
      </w:r>
      <w:r w:rsidR="00D76F8B" w:rsidRPr="000A061A">
        <w:t>j</w:t>
      </w:r>
      <w:r w:rsidRPr="000A061A">
        <w:t>udgement includes a pure phenomenal concept—so it</w:t>
      </w:r>
      <w:r w:rsidR="00275D7B">
        <w:t>s</w:t>
      </w:r>
      <w:r w:rsidRPr="000A061A">
        <w:t xml:space="preserve"> content depend</w:t>
      </w:r>
      <w:r w:rsidR="00275D7B">
        <w:t>s</w:t>
      </w:r>
      <w:r w:rsidRPr="000A061A">
        <w:t xml:space="preserve"> on her experiences—but she still ends up thinking that her last two thoughts concerned a common experience when they did not.  </w:t>
      </w:r>
      <w:r w:rsidR="00435363">
        <w:t>E</w:t>
      </w:r>
      <w:r w:rsidRPr="000A061A">
        <w:t xml:space="preserve">ven when we use pure phenomenal concepts to </w:t>
      </w:r>
      <w:proofErr w:type="gramStart"/>
      <w:r w:rsidRPr="000A061A">
        <w:t>compare and contrast</w:t>
      </w:r>
      <w:proofErr w:type="gramEnd"/>
      <w:r w:rsidRPr="000A061A">
        <w:t xml:space="preserve"> our experiential beliefs, our higher-order thoughts that our first-order experiential beliefs are similar to or different from one another do not depend on whether or not those first-order experiential beliefs actually are similar to or different from one another.  </w:t>
      </w:r>
      <w:r w:rsidR="00C95E78" w:rsidRPr="000A061A">
        <w:t>The quarantine problem</w:t>
      </w:r>
      <w:r w:rsidRPr="000A061A">
        <w:t xml:space="preserve"> is quite general.</w:t>
      </w:r>
    </w:p>
    <w:p w14:paraId="7D555611" w14:textId="77777777" w:rsidR="00185819" w:rsidRPr="000A061A" w:rsidRDefault="00185819" w:rsidP="004B7758">
      <w:pPr>
        <w:pStyle w:val="Heading2"/>
      </w:pPr>
      <w:r w:rsidRPr="000A061A">
        <w:t xml:space="preserve">4.5 </w:t>
      </w:r>
      <w:r w:rsidR="00C95E78" w:rsidRPr="000A061A">
        <w:t xml:space="preserve">The </w:t>
      </w:r>
      <w:r w:rsidR="00D76F8B" w:rsidRPr="000A061A">
        <w:t>Q</w:t>
      </w:r>
      <w:r w:rsidR="00C95E78" w:rsidRPr="000A061A">
        <w:t xml:space="preserve">uarantine </w:t>
      </w:r>
      <w:r w:rsidR="00D76F8B" w:rsidRPr="000A061A">
        <w:t>P</w:t>
      </w:r>
      <w:r w:rsidR="00C95E78" w:rsidRPr="000A061A">
        <w:t>roblem</w:t>
      </w:r>
      <w:r w:rsidRPr="000A061A">
        <w:t xml:space="preserve"> Only Affects </w:t>
      </w:r>
      <w:r w:rsidR="0000646D" w:rsidRPr="000A061A">
        <w:t xml:space="preserve">Epiphenomenal </w:t>
      </w:r>
      <w:r w:rsidR="00D76F8B" w:rsidRPr="000A061A">
        <w:t>A</w:t>
      </w:r>
      <w:r w:rsidR="0000646D" w:rsidRPr="000A061A">
        <w:t>nti-</w:t>
      </w:r>
      <w:r w:rsidR="00D76F8B" w:rsidRPr="000A061A">
        <w:t>P</w:t>
      </w:r>
      <w:r w:rsidR="0000646D" w:rsidRPr="000A061A">
        <w:t>hysicalist</w:t>
      </w:r>
      <w:r w:rsidRPr="000A061A">
        <w:t>s</w:t>
      </w:r>
    </w:p>
    <w:p w14:paraId="4DD3D564" w14:textId="52C68B0B" w:rsidR="00185819" w:rsidRPr="000A061A" w:rsidRDefault="00185819" w:rsidP="0077063C">
      <w:pPr>
        <w:ind w:firstLine="720"/>
      </w:pPr>
      <w:r w:rsidRPr="000A061A">
        <w:t xml:space="preserve">Some problems are everyone’s problem.  </w:t>
      </w:r>
      <w:r w:rsidR="00C95E78" w:rsidRPr="000A061A">
        <w:t>The quarantine problem</w:t>
      </w:r>
      <w:r w:rsidRPr="000A061A">
        <w:t xml:space="preserve"> is not one of them.  If we were to accept </w:t>
      </w:r>
      <w:r w:rsidR="00D76F8B" w:rsidRPr="000A061A">
        <w:t>a</w:t>
      </w:r>
      <w:r w:rsidRPr="000A061A">
        <w:t>nti-</w:t>
      </w:r>
      <w:r w:rsidR="00D76F8B" w:rsidRPr="000A061A">
        <w:t>p</w:t>
      </w:r>
      <w:r w:rsidRPr="000A061A">
        <w:t xml:space="preserve">hysicalism but reject </w:t>
      </w:r>
      <w:r w:rsidR="00D76F8B" w:rsidRPr="000A061A">
        <w:t>e</w:t>
      </w:r>
      <w:r w:rsidR="0000646D" w:rsidRPr="000A061A">
        <w:t>piphenomenal</w:t>
      </w:r>
      <w:r w:rsidRPr="000A061A">
        <w:t>ism—</w:t>
      </w:r>
      <w:r w:rsidR="000123E9">
        <w:t xml:space="preserve">call </w:t>
      </w:r>
      <w:r w:rsidR="002907BA">
        <w:t xml:space="preserve">this </w:t>
      </w:r>
      <w:r w:rsidR="00D76F8B" w:rsidRPr="000A061A">
        <w:rPr>
          <w:i/>
        </w:rPr>
        <w:t>i</w:t>
      </w:r>
      <w:r w:rsidRPr="000A061A">
        <w:rPr>
          <w:i/>
        </w:rPr>
        <w:t xml:space="preserve">nteractionist </w:t>
      </w:r>
      <w:r w:rsidR="00D76F8B" w:rsidRPr="000A061A">
        <w:rPr>
          <w:i/>
        </w:rPr>
        <w:t>a</w:t>
      </w:r>
      <w:r w:rsidRPr="000A061A">
        <w:rPr>
          <w:i/>
        </w:rPr>
        <w:t>nti</w:t>
      </w:r>
      <w:r w:rsidR="00D76F8B" w:rsidRPr="000A061A">
        <w:rPr>
          <w:i/>
        </w:rPr>
        <w:t>-p</w:t>
      </w:r>
      <w:r w:rsidRPr="000A061A">
        <w:rPr>
          <w:i/>
        </w:rPr>
        <w:t>hysicalism</w:t>
      </w:r>
      <w:r w:rsidRPr="000A061A">
        <w:t xml:space="preserve">—then </w:t>
      </w:r>
      <w:r w:rsidR="002C0245">
        <w:t xml:space="preserve">the three </w:t>
      </w:r>
      <w:proofErr w:type="spellStart"/>
      <w:r w:rsidR="002C0245">
        <w:t>Marys</w:t>
      </w:r>
      <w:proofErr w:type="spellEnd"/>
      <w:r w:rsidRPr="000A061A">
        <w:t xml:space="preserve"> would not remain functional duplicates of one another </w:t>
      </w:r>
      <w:r w:rsidR="001C6699">
        <w:t>in their post-color lives</w:t>
      </w:r>
      <w:r w:rsidR="0038537F">
        <w:t>;</w:t>
      </w:r>
      <w:r w:rsidRPr="000A061A">
        <w:t xml:space="preserve"> their divergent color experiences would causally impact them in different ways.  </w:t>
      </w:r>
      <w:r w:rsidR="00B05A2D">
        <w:t>Consequently</w:t>
      </w:r>
      <w:r w:rsidRPr="000A061A">
        <w:t>, their thoughts could differ structurally</w:t>
      </w:r>
      <w:r w:rsidR="0038537F">
        <w:t xml:space="preserve">.  In terms of </w:t>
      </w:r>
      <w:r w:rsidR="0038537F">
        <w:lastRenderedPageBreak/>
        <w:t xml:space="preserve">the metaphor, </w:t>
      </w:r>
      <w:r w:rsidRPr="000A061A">
        <w:t xml:space="preserve">there </w:t>
      </w:r>
      <w:r w:rsidR="002C0245">
        <w:t>is</w:t>
      </w:r>
      <w:r w:rsidRPr="000A061A">
        <w:t xml:space="preserve"> no requirement that we use the same piece of paper, since they are not functional duplicates.  Mary could think: </w:t>
      </w:r>
    </w:p>
    <w:p w14:paraId="52AE4A0C" w14:textId="03EE2A1C" w:rsidR="00185819" w:rsidRPr="000A061A" w:rsidRDefault="00185819" w:rsidP="008A3847">
      <w:pPr>
        <w:pStyle w:val="Figurecaption"/>
      </w:pPr>
      <w:r w:rsidRPr="000A061A">
        <w:t xml:space="preserve">Figure </w:t>
      </w:r>
      <w:fldSimple w:instr=" SEQ Figure \* ARABIC ">
        <w:r w:rsidR="00582728">
          <w:rPr>
            <w:noProof/>
          </w:rPr>
          <w:t>12</w:t>
        </w:r>
      </w:fldSimple>
    </w:p>
    <w:p w14:paraId="035B9DB5" w14:textId="77777777" w:rsidR="00185819" w:rsidRPr="000A061A" w:rsidRDefault="00185819" w:rsidP="00185819">
      <w:pPr>
        <w:jc w:val="center"/>
      </w:pPr>
      <w:r w:rsidRPr="000A061A">
        <w:rPr>
          <w:noProof/>
          <w:lang w:eastAsia="en-US"/>
        </w:rPr>
        <w:drawing>
          <wp:inline distT="0" distB="0" distL="0" distR="0" wp14:anchorId="3C0E3602" wp14:editId="083ABAFA">
            <wp:extent cx="1885950" cy="49530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pic:spPr>
                </pic:pic>
              </a:graphicData>
            </a:graphic>
          </wp:inline>
        </w:drawing>
      </w:r>
    </w:p>
    <w:p w14:paraId="6CBDD915" w14:textId="4000C8C5" w:rsidR="00185819" w:rsidRPr="000A061A" w:rsidRDefault="003806ED" w:rsidP="00185819">
      <w:r>
        <w:t>while</w:t>
      </w:r>
      <w:r w:rsidR="00185819" w:rsidRPr="000A061A">
        <w:t xml:space="preserve"> Inverted Mary thinks: </w:t>
      </w:r>
    </w:p>
    <w:p w14:paraId="4A3DDA89" w14:textId="0260FC51" w:rsidR="00185819" w:rsidRPr="000A061A" w:rsidRDefault="00185819" w:rsidP="008A3847">
      <w:pPr>
        <w:pStyle w:val="Figurecaption"/>
      </w:pPr>
      <w:r w:rsidRPr="000A061A">
        <w:t xml:space="preserve">Figure </w:t>
      </w:r>
      <w:fldSimple w:instr=" SEQ Figure \* ARABIC ">
        <w:r w:rsidR="00582728">
          <w:rPr>
            <w:noProof/>
          </w:rPr>
          <w:t>13</w:t>
        </w:r>
      </w:fldSimple>
    </w:p>
    <w:p w14:paraId="41F5A6CA" w14:textId="77777777" w:rsidR="00185819" w:rsidRPr="000A061A" w:rsidRDefault="00185819" w:rsidP="00185819">
      <w:pPr>
        <w:jc w:val="center"/>
      </w:pPr>
      <w:r w:rsidRPr="000A061A">
        <w:rPr>
          <w:noProof/>
          <w:lang w:eastAsia="en-US"/>
        </w:rPr>
        <w:drawing>
          <wp:inline distT="0" distB="0" distL="0" distR="0" wp14:anchorId="5023D0E7" wp14:editId="0911FDB8">
            <wp:extent cx="1949450" cy="4953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9450" cy="495300"/>
                    </a:xfrm>
                    <a:prstGeom prst="rect">
                      <a:avLst/>
                    </a:prstGeom>
                    <a:noFill/>
                  </pic:spPr>
                </pic:pic>
              </a:graphicData>
            </a:graphic>
          </wp:inline>
        </w:drawing>
      </w:r>
    </w:p>
    <w:p w14:paraId="080C783D" w14:textId="77777777" w:rsidR="00185819" w:rsidRPr="000A061A" w:rsidRDefault="00185819" w:rsidP="00185819">
      <w:r w:rsidRPr="000A061A">
        <w:t>and Periodically Inverting Mary thinks:</w:t>
      </w:r>
    </w:p>
    <w:p w14:paraId="616D825E" w14:textId="53B1CC9F" w:rsidR="00185819" w:rsidRPr="000A061A" w:rsidRDefault="00185819" w:rsidP="008A3847">
      <w:pPr>
        <w:pStyle w:val="Figurecaption"/>
      </w:pPr>
      <w:r w:rsidRPr="000A061A">
        <w:t xml:space="preserve">Figure </w:t>
      </w:r>
      <w:fldSimple w:instr=" SEQ Figure \* ARABIC ">
        <w:r w:rsidR="00582728">
          <w:rPr>
            <w:noProof/>
          </w:rPr>
          <w:t>14</w:t>
        </w:r>
      </w:fldSimple>
    </w:p>
    <w:p w14:paraId="412F318E" w14:textId="77777777" w:rsidR="001C6699" w:rsidRDefault="00185819" w:rsidP="00A1196F">
      <w:pPr>
        <w:jc w:val="center"/>
      </w:pPr>
      <w:r w:rsidRPr="000A061A">
        <w:rPr>
          <w:noProof/>
          <w:lang w:eastAsia="en-US"/>
        </w:rPr>
        <w:drawing>
          <wp:inline distT="0" distB="0" distL="0" distR="0" wp14:anchorId="123F407B" wp14:editId="1F9970D9">
            <wp:extent cx="3200400" cy="6731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673100"/>
                    </a:xfrm>
                    <a:prstGeom prst="rect">
                      <a:avLst/>
                    </a:prstGeom>
                    <a:noFill/>
                  </pic:spPr>
                </pic:pic>
              </a:graphicData>
            </a:graphic>
          </wp:inline>
        </w:drawing>
      </w:r>
    </w:p>
    <w:p w14:paraId="4A8CF385" w14:textId="597008CE" w:rsidR="00185819" w:rsidRPr="000A061A" w:rsidRDefault="000123E9" w:rsidP="00D76F8B">
      <w:pPr>
        <w:ind w:firstLine="720"/>
      </w:pPr>
      <w:r>
        <w:t>Whether</w:t>
      </w:r>
      <w:r w:rsidR="00185819" w:rsidRPr="0039716D">
        <w:t xml:space="preserve"> or not the three Marys’ experiential beliefs will differ in structure depends on how their different experiences causally impact the</w:t>
      </w:r>
      <w:r w:rsidR="0039716D">
        <w:t>ir</w:t>
      </w:r>
      <w:r w:rsidR="00185819" w:rsidRPr="0039716D">
        <w:t xml:space="preserve"> physical</w:t>
      </w:r>
      <w:r w:rsidR="0039716D" w:rsidRPr="0039716D">
        <w:t>/</w:t>
      </w:r>
      <w:r w:rsidR="00185819" w:rsidRPr="0039716D">
        <w:t xml:space="preserve">functional </w:t>
      </w:r>
      <w:r w:rsidR="0039716D">
        <w:t>states</w:t>
      </w:r>
      <w:r w:rsidR="00185819" w:rsidRPr="0039716D">
        <w:t xml:space="preserve">.  </w:t>
      </w:r>
      <w:r w:rsidR="0038537F">
        <w:t>But</w:t>
      </w:r>
      <w:r w:rsidR="00B05A2D">
        <w:t xml:space="preserve"> </w:t>
      </w:r>
      <w:r w:rsidR="00185819" w:rsidRPr="0039716D">
        <w:t>interactionist anti-physicalist</w:t>
      </w:r>
      <w:r w:rsidR="00A1196F">
        <w:t>s</w:t>
      </w:r>
      <w:r w:rsidR="00185819" w:rsidRPr="0039716D">
        <w:t xml:space="preserve"> </w:t>
      </w:r>
      <w:r w:rsidR="00A1196F">
        <w:t>are</w:t>
      </w:r>
      <w:r w:rsidR="001C6699">
        <w:t xml:space="preserve"> </w:t>
      </w:r>
      <w:r w:rsidR="00A1196F">
        <w:t>under no</w:t>
      </w:r>
      <w:r w:rsidR="00185819" w:rsidRPr="0039716D">
        <w:t xml:space="preserve"> special burden to rule out the possibility that</w:t>
      </w:r>
      <w:r w:rsidR="0039716D" w:rsidRPr="0039716D">
        <w:t>,</w:t>
      </w:r>
      <w:r w:rsidR="00185819" w:rsidRPr="0039716D">
        <w:t xml:space="preserve"> even though the three Marys’ experiences causally impact the physical</w:t>
      </w:r>
      <w:r w:rsidR="00A1196F">
        <w:t>/</w:t>
      </w:r>
      <w:r w:rsidR="00185819" w:rsidRPr="0039716D">
        <w:t>functional underpinnings of their psychologies, those experiences never do so in a way that produces structurally different experiential beliefs.</w:t>
      </w:r>
      <w:r w:rsidR="00185819" w:rsidRPr="000A061A">
        <w:t xml:space="preserve">  </w:t>
      </w:r>
    </w:p>
    <w:p w14:paraId="1C67147A" w14:textId="5A604C71" w:rsidR="00185819" w:rsidRPr="000A061A" w:rsidRDefault="00FA2722" w:rsidP="001C6699">
      <w:pPr>
        <w:ind w:firstLine="720"/>
      </w:pPr>
      <w:r>
        <w:t>Moreover, i</w:t>
      </w:r>
      <w:r w:rsidR="00185819" w:rsidRPr="000A061A">
        <w:t xml:space="preserve">f we were to accept </w:t>
      </w:r>
      <w:r w:rsidR="00D76F8B" w:rsidRPr="000A061A">
        <w:t>p</w:t>
      </w:r>
      <w:r w:rsidR="00185819" w:rsidRPr="000A061A">
        <w:t xml:space="preserve">hysicalism, then the physical differences that serve as the categorical bases for their experiential differences could result in their having structurally different thoughts from one another.  Of course, there is the possibility that </w:t>
      </w:r>
      <w:r w:rsidR="00A1196F">
        <w:t>these physical differences</w:t>
      </w:r>
      <w:r w:rsidR="00185819" w:rsidRPr="000A061A">
        <w:t xml:space="preserve"> never suffice </w:t>
      </w:r>
      <w:r w:rsidR="0039716D">
        <w:t>for</w:t>
      </w:r>
      <w:r w:rsidR="00185819" w:rsidRPr="000A061A">
        <w:t xml:space="preserve"> a structural difference in their experiential beliefs.  </w:t>
      </w:r>
      <w:r w:rsidR="00185819" w:rsidRPr="0038537F">
        <w:t>But</w:t>
      </w:r>
      <w:r w:rsidR="001C6699">
        <w:t xml:space="preserve"> </w:t>
      </w:r>
      <w:r w:rsidR="001C6699">
        <w:lastRenderedPageBreak/>
        <w:t>physicalist</w:t>
      </w:r>
      <w:r w:rsidR="00A1196F">
        <w:t>s</w:t>
      </w:r>
      <w:r w:rsidR="001C6699">
        <w:t xml:space="preserve"> </w:t>
      </w:r>
      <w:r w:rsidR="00A1196F">
        <w:t>are</w:t>
      </w:r>
      <w:r w:rsidR="001C6699">
        <w:t xml:space="preserve"> under no special burden to rule this out, since physical differences are precisely the sorts of things that philosophers think can suffice for differences in cognition.</w:t>
      </w:r>
      <w:r w:rsidR="00B6404B">
        <w:rPr>
          <w:rStyle w:val="FootnoteReference"/>
        </w:rPr>
        <w:footnoteReference w:id="11"/>
      </w:r>
      <w:r w:rsidR="00185819" w:rsidRPr="000A061A">
        <w:t xml:space="preserve">  </w:t>
      </w:r>
    </w:p>
    <w:p w14:paraId="39895A06" w14:textId="23BE611D" w:rsidR="00B2024F" w:rsidRDefault="00CA5ECE" w:rsidP="00E85C0F">
      <w:pPr>
        <w:ind w:firstLine="720"/>
      </w:pPr>
      <w:r>
        <w:t>N</w:t>
      </w:r>
      <w:r w:rsidR="00185819" w:rsidRPr="000A061A">
        <w:t xml:space="preserve">ow consider </w:t>
      </w:r>
      <w:r w:rsidR="00D76F8B" w:rsidRPr="000A061A">
        <w:t>e</w:t>
      </w:r>
      <w:r w:rsidR="0000646D" w:rsidRPr="000A061A">
        <w:t>piphenomenal anti-physicalism</w:t>
      </w:r>
      <w:r w:rsidR="00185819" w:rsidRPr="000A061A">
        <w:t xml:space="preserve">.  Because phenomenal properties are non-physical, a subject </w:t>
      </w:r>
      <w:r w:rsidR="00A1196F">
        <w:t>can</w:t>
      </w:r>
      <w:r w:rsidR="00185819" w:rsidRPr="000A061A">
        <w:t xml:space="preserve"> have different experiences without </w:t>
      </w:r>
      <w:r w:rsidR="00A1196F">
        <w:t>differing</w:t>
      </w:r>
      <w:r w:rsidR="00185819" w:rsidRPr="000A061A">
        <w:t xml:space="preserve"> in her physical</w:t>
      </w:r>
      <w:r w:rsidR="00E85C0F">
        <w:t>/</w:t>
      </w:r>
      <w:r w:rsidR="00185819" w:rsidRPr="000A061A">
        <w:t xml:space="preserve">functional </w:t>
      </w:r>
      <w:r w:rsidR="00A1196F">
        <w:t>makeup</w:t>
      </w:r>
      <w:r w:rsidR="00185819" w:rsidRPr="000A061A">
        <w:t xml:space="preserve">.  </w:t>
      </w:r>
      <w:r w:rsidR="0039716D">
        <w:t>B</w:t>
      </w:r>
      <w:r w:rsidR="00185819" w:rsidRPr="000A061A">
        <w:t xml:space="preserve">ecause experiences do not causally impact the physical domain, then, if the subject’s experiences had differed, those differences </w:t>
      </w:r>
      <w:r w:rsidR="00A1196F">
        <w:t>w</w:t>
      </w:r>
      <w:r w:rsidR="00185819" w:rsidRPr="000A061A">
        <w:t>ould not have caused any physical</w:t>
      </w:r>
      <w:r w:rsidR="00A1196F">
        <w:t>/</w:t>
      </w:r>
      <w:r w:rsidR="00185819" w:rsidRPr="000A061A">
        <w:t xml:space="preserve">functional differences in the subject.  So, on the </w:t>
      </w:r>
      <w:r w:rsidR="0000646D" w:rsidRPr="000A061A">
        <w:t>epiphenomenal anti-physicalist</w:t>
      </w:r>
      <w:r w:rsidR="00185819" w:rsidRPr="000A061A">
        <w:t xml:space="preserve"> view, if we had been periodic color spectrum inverts, we would not have differed physically</w:t>
      </w:r>
      <w:r w:rsidR="00A1196F">
        <w:t>/</w:t>
      </w:r>
      <w:r w:rsidR="00185819" w:rsidRPr="000A061A">
        <w:t>functionally from how we are.</w:t>
      </w:r>
      <w:r w:rsidR="00B05A2D">
        <w:rPr>
          <w:rStyle w:val="FootnoteReference"/>
        </w:rPr>
        <w:footnoteReference w:id="12"/>
      </w:r>
      <w:r w:rsidR="00185819" w:rsidRPr="000A061A">
        <w:t xml:space="preserve">  </w:t>
      </w:r>
    </w:p>
    <w:p w14:paraId="654F5984" w14:textId="2C8234D5" w:rsidR="00A1196F" w:rsidRDefault="00B2024F" w:rsidP="00E85C0F">
      <w:pPr>
        <w:ind w:firstLine="720"/>
      </w:pPr>
      <w:r>
        <w:t>A</w:t>
      </w:r>
      <w:r w:rsidR="00185819" w:rsidRPr="000A061A">
        <w:t xml:space="preserve">s noted in §4.1, physical/functional duplicates have structurally equivalent thought processes.  </w:t>
      </w:r>
      <w:r w:rsidR="00E85C0F">
        <w:t>Consequently</w:t>
      </w:r>
      <w:r w:rsidR="00185819" w:rsidRPr="000A061A">
        <w:t>, there is no possibility that Periodically Inverting Mary’s experiential beliefs could</w:t>
      </w:r>
      <w:r w:rsidR="00D56570" w:rsidRPr="000A061A">
        <w:t xml:space="preserve"> </w:t>
      </w:r>
      <w:r w:rsidR="00185819" w:rsidRPr="000A061A">
        <w:t xml:space="preserve">differ structurally from those of Mary and Inverted Mary.  Given the strictures of </w:t>
      </w:r>
      <w:r w:rsidR="009F6B67" w:rsidRPr="000A061A">
        <w:t>e</w:t>
      </w:r>
      <w:r w:rsidR="0000646D" w:rsidRPr="000A061A">
        <w:t>piphenomenal anti-physicalism</w:t>
      </w:r>
      <w:r w:rsidR="00185819" w:rsidRPr="000A061A">
        <w:t xml:space="preserve">, we </w:t>
      </w:r>
      <w:r w:rsidR="00FF5683">
        <w:t>must</w:t>
      </w:r>
      <w:r w:rsidR="00185819" w:rsidRPr="000A061A">
        <w:t xml:space="preserve"> use a single piece of paper laid over different </w:t>
      </w:r>
      <w:r w:rsidR="00A1196F">
        <w:t>canvases</w:t>
      </w:r>
      <w:r w:rsidR="00185819" w:rsidRPr="000A061A">
        <w:t xml:space="preserve"> to represent how the three Marys’ thoughts would have differed if their experiences had differed.  So, if we had been periodic color spectrum inverts, we still would have </w:t>
      </w:r>
      <w:proofErr w:type="gramStart"/>
      <w:r w:rsidR="00185819" w:rsidRPr="000A061A">
        <w:t>compared and contrasted</w:t>
      </w:r>
      <w:proofErr w:type="gramEnd"/>
      <w:r w:rsidR="00185819" w:rsidRPr="000A061A">
        <w:t xml:space="preserve"> our experiences </w:t>
      </w:r>
      <w:r w:rsidR="00185819" w:rsidRPr="00F35B82">
        <w:rPr>
          <w:i/>
          <w:iCs/>
        </w:rPr>
        <w:t>in</w:t>
      </w:r>
      <w:r w:rsidR="00185819" w:rsidRPr="000A061A">
        <w:t xml:space="preserve"> </w:t>
      </w:r>
      <w:r w:rsidR="00185819" w:rsidRPr="000A061A">
        <w:rPr>
          <w:i/>
        </w:rPr>
        <w:t>exactly the same ways that we do</w:t>
      </w:r>
      <w:r w:rsidR="00185819" w:rsidRPr="000A061A">
        <w:t xml:space="preserve">, </w:t>
      </w:r>
      <w:r w:rsidR="00FF5683">
        <w:t xml:space="preserve">and </w:t>
      </w:r>
      <w:r w:rsidR="00185819" w:rsidRPr="000A061A">
        <w:t xml:space="preserve">likewise for our comparative and contrastive thoughts about our </w:t>
      </w:r>
      <w:r w:rsidR="00921CD1">
        <w:t xml:space="preserve">first-order </w:t>
      </w:r>
      <w:r w:rsidR="00185819" w:rsidRPr="000A061A">
        <w:t xml:space="preserve">experiential beliefs.  </w:t>
      </w:r>
      <w:r w:rsidR="0039716D">
        <w:t>Pure phenomenal concepts do not show that epiphenomenal anti-physicalists can avoid</w:t>
      </w:r>
      <w:r>
        <w:t xml:space="preserve"> </w:t>
      </w:r>
      <w:r w:rsidR="00CA5ECE">
        <w:t>comparative phenomenal skepticism</w:t>
      </w:r>
      <w:r w:rsidR="00A1196F">
        <w:t>.</w:t>
      </w:r>
    </w:p>
    <w:p w14:paraId="302A05C7" w14:textId="77777777" w:rsidR="00185819" w:rsidRPr="000A061A" w:rsidRDefault="00185819" w:rsidP="004B7758">
      <w:pPr>
        <w:pStyle w:val="Heading1"/>
      </w:pPr>
      <w:r w:rsidRPr="000A061A">
        <w:t xml:space="preserve">5. Objections and Replies </w:t>
      </w:r>
    </w:p>
    <w:p w14:paraId="572C818D" w14:textId="5CEF41B3" w:rsidR="00185819" w:rsidRPr="006B7E08" w:rsidRDefault="00185819" w:rsidP="00D76F8B">
      <w:pPr>
        <w:ind w:firstLine="720"/>
      </w:pPr>
      <w:r w:rsidRPr="006B7E08">
        <w:t xml:space="preserve">I </w:t>
      </w:r>
      <w:r w:rsidR="00C00AFC" w:rsidRPr="006B7E08">
        <w:t xml:space="preserve">have </w:t>
      </w:r>
      <w:r w:rsidRPr="006B7E08">
        <w:t xml:space="preserve">argued that only </w:t>
      </w:r>
      <w:r w:rsidR="0000646D" w:rsidRPr="006B7E08">
        <w:t>epiphenomenal anti-physicalist</w:t>
      </w:r>
      <w:r w:rsidR="004049E6">
        <w:t>s</w:t>
      </w:r>
      <w:r w:rsidRPr="006B7E08">
        <w:t xml:space="preserve"> </w:t>
      </w:r>
      <w:r w:rsidR="00CA5ECE">
        <w:t>suffer from</w:t>
      </w:r>
      <w:r w:rsidRPr="006B7E08">
        <w:t xml:space="preserve"> </w:t>
      </w:r>
      <w:r w:rsidR="00D56570" w:rsidRPr="006B7E08">
        <w:t>t</w:t>
      </w:r>
      <w:r w:rsidR="00C95E78" w:rsidRPr="006B7E08">
        <w:t>he quarantine problem</w:t>
      </w:r>
      <w:r w:rsidR="00CA5ECE">
        <w:t>: t</w:t>
      </w:r>
      <w:r w:rsidRPr="006B7E08">
        <w:t xml:space="preserve">he differences in what we would have thought if our experiences had differed are </w:t>
      </w:r>
      <w:r w:rsidRPr="006B7E08">
        <w:lastRenderedPageBreak/>
        <w:t xml:space="preserve">limited to the contents of our pure phenomenal concepts alone.  </w:t>
      </w:r>
      <w:r w:rsidR="00DF6709" w:rsidRPr="006B7E08">
        <w:t>T</w:t>
      </w:r>
      <w:r w:rsidRPr="006B7E08">
        <w:t xml:space="preserve">he conceptual repertoire that we use to </w:t>
      </w:r>
      <w:proofErr w:type="gramStart"/>
      <w:r w:rsidRPr="006B7E08">
        <w:t>compare and contrast</w:t>
      </w:r>
      <w:proofErr w:type="gramEnd"/>
      <w:r w:rsidRPr="006B7E08">
        <w:t xml:space="preserve"> our experiences and our experiential beliefs, </w:t>
      </w:r>
      <w:r w:rsidR="00B2024F" w:rsidRPr="006B7E08">
        <w:t>such as</w:t>
      </w:r>
      <w:r w:rsidRPr="006B7E08">
        <w:t xml:space="preserve">: </w:t>
      </w:r>
    </w:p>
    <w:p w14:paraId="10BD4E1F" w14:textId="3C565871" w:rsidR="00185819" w:rsidRPr="00D6487E" w:rsidRDefault="00185819" w:rsidP="00185819">
      <w:pPr>
        <w:pStyle w:val="Body"/>
        <w:spacing w:line="480" w:lineRule="auto"/>
        <w:rPr>
          <w:rFonts w:ascii="Times New Roman" w:hAnsi="Times New Roman"/>
          <w:i/>
        </w:rPr>
      </w:pPr>
      <w:r w:rsidRPr="006B7E08">
        <w:rPr>
          <w:rFonts w:ascii="Times New Roman" w:hAnsi="Times New Roman"/>
        </w:rPr>
        <w:tab/>
      </w:r>
      <w:r w:rsidRPr="006B7E08">
        <w:rPr>
          <w:rFonts w:ascii="Times New Roman" w:hAnsi="Times New Roman"/>
          <w:i/>
        </w:rPr>
        <w:t>…was the same sort of experience as…</w:t>
      </w:r>
      <w:r w:rsidRPr="006B7E08">
        <w:rPr>
          <w:rFonts w:ascii="Times New Roman" w:hAnsi="Times New Roman"/>
          <w:i/>
          <w:szCs w:val="24"/>
        </w:rPr>
        <w:t xml:space="preserve"> </w:t>
      </w:r>
    </w:p>
    <w:p w14:paraId="496AB93A" w14:textId="361791B3" w:rsidR="00185819" w:rsidRPr="000A061A" w:rsidRDefault="00185819" w:rsidP="00495048">
      <w:r w:rsidRPr="006B7E08">
        <w:t xml:space="preserve">are part of the psychological structure that </w:t>
      </w:r>
      <w:r w:rsidR="00D6487E">
        <w:t>is</w:t>
      </w:r>
      <w:r w:rsidRPr="006B7E08">
        <w:t xml:space="preserve"> invariant across physical/functional duplicates.  So, </w:t>
      </w:r>
      <w:r w:rsidR="001F786A">
        <w:t xml:space="preserve">we get (1*): </w:t>
      </w:r>
      <w:r w:rsidRPr="006B7E08">
        <w:t xml:space="preserve">our thoughts that our experiences are </w:t>
      </w:r>
      <w:proofErr w:type="gramStart"/>
      <w:r w:rsidRPr="006B7E08">
        <w:t>similar to</w:t>
      </w:r>
      <w:proofErr w:type="gramEnd"/>
      <w:r w:rsidRPr="006B7E08">
        <w:t xml:space="preserve"> or different from one another do not depend on whether or not our experiences actually are similar to or different from one another.  </w:t>
      </w:r>
      <w:r w:rsidR="00495048" w:rsidRPr="006B7E08">
        <w:t>And likewise for our higher-order thoughts about the similarities and differences between our first-order experient</w:t>
      </w:r>
      <w:r w:rsidR="00495048" w:rsidRPr="00CA5ECE">
        <w:t xml:space="preserve">ial beliefs.  </w:t>
      </w:r>
      <w:r w:rsidR="00177C6A" w:rsidRPr="00CA5ECE">
        <w:t>T</w:t>
      </w:r>
      <w:r w:rsidR="001F786A" w:rsidRPr="00CA5ECE">
        <w:t>his allows us</w:t>
      </w:r>
      <w:r w:rsidR="0050765A" w:rsidRPr="00CA5ECE">
        <w:t xml:space="preserve"> to reconstruct a version of the </w:t>
      </w:r>
      <w:r w:rsidR="00177C6A" w:rsidRPr="00CA5ECE">
        <w:t>paradox of phenomenal judgment</w:t>
      </w:r>
      <w:r w:rsidR="0050765A" w:rsidRPr="00CA5ECE">
        <w:t xml:space="preserve"> that </w:t>
      </w:r>
      <w:r w:rsidR="00CA5ECE" w:rsidRPr="00CA5ECE">
        <w:t>does not rely on content physicalism, only content-structure physicalism, which is supported by the contrast between Mary and her color spectrum inverted counterparts</w:t>
      </w:r>
      <w:r w:rsidR="0050765A" w:rsidRPr="00CA5ECE">
        <w:t>.</w:t>
      </w:r>
      <w:r w:rsidR="0050765A">
        <w:t xml:space="preserve">  </w:t>
      </w:r>
      <w:r w:rsidRPr="000A061A">
        <w:t xml:space="preserve">In the rest of this section, I </w:t>
      </w:r>
      <w:r w:rsidR="00CA5ECE">
        <w:t>respond to possible objections</w:t>
      </w:r>
      <w:r w:rsidRPr="000A061A">
        <w:t xml:space="preserve">. </w:t>
      </w:r>
    </w:p>
    <w:p w14:paraId="1E50C83B" w14:textId="77777777" w:rsidR="00185819" w:rsidRPr="000A061A" w:rsidRDefault="00185819" w:rsidP="004B7758">
      <w:pPr>
        <w:pStyle w:val="Heading2"/>
      </w:pPr>
      <w:r w:rsidRPr="000A061A">
        <w:t xml:space="preserve">5.1. Feature </w:t>
      </w:r>
      <w:r w:rsidR="000A061A" w:rsidRPr="000A061A">
        <w:t>N</w:t>
      </w:r>
      <w:r w:rsidRPr="000A061A">
        <w:t>ot a Bug</w:t>
      </w:r>
    </w:p>
    <w:p w14:paraId="1C1E30F7" w14:textId="49023588" w:rsidR="00185819" w:rsidRPr="000A061A" w:rsidRDefault="00495048" w:rsidP="00D76F8B">
      <w:pPr>
        <w:ind w:firstLine="720"/>
      </w:pPr>
      <w:r>
        <w:t>Epiphenomenal anti-physicalists could</w:t>
      </w:r>
      <w:r w:rsidR="00B2024F">
        <w:t xml:space="preserve"> </w:t>
      </w:r>
      <w:r w:rsidR="00185819" w:rsidRPr="000A061A">
        <w:t xml:space="preserve">bite the bullet.  </w:t>
      </w:r>
      <w:r w:rsidR="00DF6709">
        <w:t>T</w:t>
      </w:r>
      <w:r w:rsidR="00185819" w:rsidRPr="000A061A">
        <w:t>o motivate this response,</w:t>
      </w:r>
      <w:r>
        <w:t xml:space="preserve"> they</w:t>
      </w:r>
      <w:r w:rsidR="00185819" w:rsidRPr="000A061A">
        <w:t xml:space="preserve"> could draw a parallel between the problem of other minds and </w:t>
      </w:r>
      <w:r w:rsidR="0000646D" w:rsidRPr="000A061A">
        <w:t>comparative phenomenal skepticism</w:t>
      </w:r>
      <w:r w:rsidR="00185819" w:rsidRPr="000A061A">
        <w:t xml:space="preserve"> for experiences had at different times</w:t>
      </w:r>
      <w:r w:rsidR="004049E6">
        <w:t>, the problem of other times</w:t>
      </w:r>
      <w:r w:rsidR="0061370C">
        <w:t xml:space="preserve">, </w:t>
      </w:r>
      <w:r w:rsidR="00B34815">
        <w:t>as it were</w:t>
      </w:r>
      <w:r w:rsidR="00185819" w:rsidRPr="000A061A">
        <w:t xml:space="preserve">. </w:t>
      </w:r>
    </w:p>
    <w:p w14:paraId="4D4929AE" w14:textId="77777777" w:rsidR="00185819" w:rsidRPr="000A061A" w:rsidRDefault="00257B99" w:rsidP="00D56570">
      <w:pPr>
        <w:ind w:firstLine="720"/>
      </w:pPr>
      <w:r>
        <w:t>T</w:t>
      </w:r>
      <w:r w:rsidR="00693D64">
        <w:t>his</w:t>
      </w:r>
      <w:r w:rsidR="00185819" w:rsidRPr="000A061A">
        <w:t xml:space="preserve"> is a large bullet to bite</w:t>
      </w:r>
      <w:r w:rsidR="00565629">
        <w:t>, however</w:t>
      </w:r>
      <w:r w:rsidR="00185819" w:rsidRPr="000A061A">
        <w:t xml:space="preserve">.  The </w:t>
      </w:r>
      <w:r w:rsidR="0000646D" w:rsidRPr="000A061A">
        <w:t>epiphenomenal anti-physicalist</w:t>
      </w:r>
      <w:r w:rsidR="00185819" w:rsidRPr="000A061A">
        <w:t xml:space="preserve"> would be </w:t>
      </w:r>
      <w:r w:rsidR="00495048">
        <w:t>conceding</w:t>
      </w:r>
      <w:r w:rsidR="00185819" w:rsidRPr="000A061A">
        <w:t xml:space="preserve"> that we can never know </w:t>
      </w:r>
      <w:proofErr w:type="gramStart"/>
      <w:r w:rsidR="00185819" w:rsidRPr="000A061A">
        <w:t>whether or not</w:t>
      </w:r>
      <w:proofErr w:type="gramEnd"/>
      <w:r w:rsidR="00185819" w:rsidRPr="000A061A">
        <w:t xml:space="preserve"> what it was like to be us </w:t>
      </w:r>
      <w:r w:rsidR="00495048">
        <w:t xml:space="preserve">a </w:t>
      </w:r>
      <w:r w:rsidR="00185819" w:rsidRPr="000A061A">
        <w:t xml:space="preserve">moment ago was even remotely similar to what it is like to be us here and now.  Indeed, since we can always run </w:t>
      </w:r>
      <w:r w:rsidR="00D56570" w:rsidRPr="000A061A">
        <w:t>t</w:t>
      </w:r>
      <w:r w:rsidR="00C95E78" w:rsidRPr="000A061A">
        <w:t>he quarantine problem</w:t>
      </w:r>
      <w:r w:rsidR="00185819" w:rsidRPr="000A061A">
        <w:t xml:space="preserve"> in terms of Periodically Zombified Mary, who </w:t>
      </w:r>
      <w:r w:rsidR="00624E4C">
        <w:t>alternates</w:t>
      </w:r>
      <w:r w:rsidR="00185819" w:rsidRPr="000A061A">
        <w:t xml:space="preserve"> between being a normal subject and being a zombie, the </w:t>
      </w:r>
      <w:r w:rsidR="0000646D" w:rsidRPr="000A061A">
        <w:t>epiphenomenal anti-physicalist</w:t>
      </w:r>
      <w:r w:rsidR="00185819" w:rsidRPr="000A061A">
        <w:t xml:space="preserve"> would end up conceding that we cannot even know </w:t>
      </w:r>
      <w:r w:rsidR="00495048">
        <w:t>if</w:t>
      </w:r>
      <w:r w:rsidR="00E97BFF">
        <w:t xml:space="preserve"> </w:t>
      </w:r>
      <w:r w:rsidR="00185819" w:rsidRPr="000A061A">
        <w:t xml:space="preserve">we were conscious a moment ago. </w:t>
      </w:r>
    </w:p>
    <w:p w14:paraId="0AD0C9A9" w14:textId="23A9E73E" w:rsidR="00185819" w:rsidRPr="000A061A" w:rsidRDefault="00185819" w:rsidP="00624E4C">
      <w:r w:rsidRPr="000A061A">
        <w:tab/>
      </w:r>
      <w:r w:rsidR="00257B99">
        <w:t>Moreover</w:t>
      </w:r>
      <w:r w:rsidRPr="000A061A">
        <w:t xml:space="preserve">, we can construct a </w:t>
      </w:r>
      <w:r w:rsidRPr="00257B99">
        <w:t>synchronic</w:t>
      </w:r>
      <w:r w:rsidRPr="000A061A">
        <w:t xml:space="preserve"> case of partial color spectrum inversion.  </w:t>
      </w:r>
      <w:r w:rsidR="00EF33E3">
        <w:t>S</w:t>
      </w:r>
      <w:r w:rsidRPr="000A061A">
        <w:t xml:space="preserve">ay that Mary </w:t>
      </w:r>
      <w:r w:rsidR="00637283">
        <w:t>enters a</w:t>
      </w:r>
      <w:r w:rsidRPr="000A061A">
        <w:t xml:space="preserve"> </w:t>
      </w:r>
      <w:r w:rsidR="00624E4C">
        <w:t>psycho</w:t>
      </w:r>
      <w:r w:rsidR="00495048">
        <w:t>logy</w:t>
      </w:r>
      <w:r w:rsidR="00624E4C">
        <w:t xml:space="preserve"> </w:t>
      </w:r>
      <w:r w:rsidRPr="000A061A">
        <w:t xml:space="preserve">study.  </w:t>
      </w:r>
      <w:r w:rsidR="00637283">
        <w:t>The experimenters present her with pairs of paint chips</w:t>
      </w:r>
      <w:r w:rsidR="00495048">
        <w:t>.  O</w:t>
      </w:r>
      <w:r w:rsidR="00624E4C">
        <w:t xml:space="preserve">ne chip </w:t>
      </w:r>
      <w:r w:rsidR="00495048">
        <w:t xml:space="preserve">always appears </w:t>
      </w:r>
      <w:r w:rsidR="00624E4C">
        <w:t>on her left</w:t>
      </w:r>
      <w:r w:rsidR="00495048">
        <w:t>,</w:t>
      </w:r>
      <w:r w:rsidR="00624E4C">
        <w:t xml:space="preserve"> the other on her right.</w:t>
      </w:r>
      <w:r w:rsidR="00637283">
        <w:t xml:space="preserve"> </w:t>
      </w:r>
      <w:r w:rsidR="00495048">
        <w:t xml:space="preserve"> For each pair, Mary is </w:t>
      </w:r>
      <w:r w:rsidR="00495048">
        <w:lastRenderedPageBreak/>
        <w:t xml:space="preserve">asked to say </w:t>
      </w:r>
      <w:proofErr w:type="gramStart"/>
      <w:r w:rsidR="00495048">
        <w:t xml:space="preserve">whether </w:t>
      </w:r>
      <w:r w:rsidR="00257B99">
        <w:t>or not</w:t>
      </w:r>
      <w:proofErr w:type="gramEnd"/>
      <w:r w:rsidR="00257B99">
        <w:t xml:space="preserve"> </w:t>
      </w:r>
      <w:r w:rsidR="00495048">
        <w:t xml:space="preserve">her experiences of the two chips are equivalent.  </w:t>
      </w:r>
      <w:r w:rsidRPr="000A061A">
        <w:t xml:space="preserve">At various points throughout the experiment, she thinks to herself: </w:t>
      </w:r>
    </w:p>
    <w:p w14:paraId="06D51CE2" w14:textId="01E1E0DE" w:rsidR="0084564A" w:rsidRDefault="0084564A" w:rsidP="0084564A">
      <w:pPr>
        <w:pStyle w:val="Figurecaption"/>
      </w:pPr>
      <w:r>
        <w:t xml:space="preserve">Figure </w:t>
      </w:r>
      <w:fldSimple w:instr=" SEQ Figure \* ARABIC ">
        <w:r w:rsidR="00582728">
          <w:rPr>
            <w:noProof/>
          </w:rPr>
          <w:t>15</w:t>
        </w:r>
      </w:fldSimple>
    </w:p>
    <w:p w14:paraId="38C1BE54" w14:textId="77777777" w:rsidR="00FA5F3B" w:rsidRPr="000A061A" w:rsidRDefault="00FA5F3B" w:rsidP="00185819">
      <w:pPr>
        <w:pStyle w:val="Newparagraph"/>
      </w:pPr>
      <w:r>
        <w:rPr>
          <w:noProof/>
          <w:lang w:eastAsia="en-US"/>
        </w:rPr>
        <mc:AlternateContent>
          <mc:Choice Requires="wpg">
            <w:drawing>
              <wp:inline distT="0" distB="0" distL="0" distR="0" wp14:anchorId="2AA48139" wp14:editId="5875B317">
                <wp:extent cx="5486400" cy="868680"/>
                <wp:effectExtent l="0" t="0" r="0" b="0"/>
                <wp:docPr id="7" name="Group 7"/>
                <wp:cNvGraphicFramePr/>
                <a:graphic xmlns:a="http://schemas.openxmlformats.org/drawingml/2006/main">
                  <a:graphicData uri="http://schemas.microsoft.com/office/word/2010/wordprocessingGroup">
                    <wpg:wgp>
                      <wpg:cNvGrpSpPr/>
                      <wpg:grpSpPr>
                        <a:xfrm>
                          <a:off x="0" y="0"/>
                          <a:ext cx="5486400" cy="868680"/>
                          <a:chOff x="0" y="0"/>
                          <a:chExt cx="5486400" cy="868680"/>
                        </a:xfrm>
                      </wpg:grpSpPr>
                      <wps:wsp>
                        <wps:cNvPr id="10" name="Rectangle 10"/>
                        <wps:cNvSpPr/>
                        <wps:spPr>
                          <a:xfrm>
                            <a:off x="0" y="0"/>
                            <a:ext cx="5486400" cy="8686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98474" y="98473"/>
                            <a:ext cx="5275580" cy="657860"/>
                          </a:xfrm>
                          <a:prstGeom prst="rect">
                            <a:avLst/>
                          </a:prstGeom>
                          <a:solidFill>
                            <a:schemeClr val="bg1"/>
                          </a:solidFill>
                          <a:ln w="6350">
                            <a:solidFill>
                              <a:prstClr val="black"/>
                            </a:solidFill>
                          </a:ln>
                        </wps:spPr>
                        <wps:txbx>
                          <w:txbxContent>
                            <w:p w14:paraId="027A1ACC" w14:textId="77777777" w:rsidR="000A3A40" w:rsidRDefault="000A3A40" w:rsidP="00FA5F3B">
                              <w:r w:rsidRPr="000E2E40">
                                <w:rPr>
                                  <w:i/>
                                  <w:iCs/>
                                </w:rPr>
                                <w:t xml:space="preserve">My direct </w:t>
                              </w:r>
                              <w:r w:rsidRPr="00461249">
                                <w:rPr>
                                  <w:i/>
                                  <w:noProof/>
                                  <w:lang w:eastAsia="en-US"/>
                                </w:rPr>
                                <w:drawing>
                                  <wp:inline distT="0" distB="0" distL="0" distR="0" wp14:anchorId="0ADC2CEE" wp14:editId="3BB46879">
                                    <wp:extent cx="283845" cy="13335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45" cy="133350"/>
                                            </a:xfrm>
                                            <a:prstGeom prst="rect">
                                              <a:avLst/>
                                            </a:prstGeom>
                                            <a:noFill/>
                                            <a:ln>
                                              <a:noFill/>
                                            </a:ln>
                                          </pic:spPr>
                                        </pic:pic>
                                      </a:graphicData>
                                    </a:graphic>
                                  </wp:inline>
                                </w:drawing>
                              </w:r>
                              <w:r w:rsidRPr="000E2E40">
                                <w:rPr>
                                  <w:i/>
                                  <w:iCs/>
                                </w:rPr>
                                <w:t xml:space="preserve"> experience of the left chip is the same as my direct </w:t>
                              </w:r>
                              <w:r w:rsidRPr="00461249">
                                <w:rPr>
                                  <w:i/>
                                  <w:noProof/>
                                  <w:lang w:eastAsia="en-US"/>
                                </w:rPr>
                                <w:drawing>
                                  <wp:inline distT="0" distB="0" distL="0" distR="0" wp14:anchorId="1318C4C6" wp14:editId="3841991A">
                                    <wp:extent cx="283845" cy="13335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45" cy="133350"/>
                                            </a:xfrm>
                                            <a:prstGeom prst="rect">
                                              <a:avLst/>
                                            </a:prstGeom>
                                            <a:noFill/>
                                            <a:ln>
                                              <a:noFill/>
                                            </a:ln>
                                          </pic:spPr>
                                        </pic:pic>
                                      </a:graphicData>
                                    </a:graphic>
                                  </wp:inline>
                                </w:drawing>
                              </w:r>
                              <w:r w:rsidRPr="000E2E40">
                                <w:rPr>
                                  <w:i/>
                                  <w:iCs/>
                                </w:rPr>
                                <w:t xml:space="preserve"> experience of the right chip</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AA48139" id="Group 7" o:spid="_x0000_s1026" style="width:6in;height:68.4pt;mso-position-horizontal-relative:char;mso-position-vertical-relative:line" coordsize="54864,86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">
                <v:rect id="Rectangle 10" o:spid="_x0000_s1027" style="position:absolute;width:54864;height:8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" fillcolor="red" stroked="f" strokeweight="1pt"/>
                <v:shapetype id="_x0000_t202" coordsize="21600,21600" o:spt="202" path="m,l,21600r21600,l21600,xe">
                  <v:stroke joinstyle="miter"/>
                  <v:path gradientshapeok="t" o:connecttype="rect"/>
                </v:shapetype>
                <v:shape id="Text Box 11" o:spid="_x0000_s1028" type="#_x0000_t202" style="position:absolute;left:984;top:984;width:52756;height:6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" fillcolor="white [3212]" strokeweight=".5pt">
                  <v:textbox>
                    <w:txbxContent>
                      <w:p w14:paraId="027A1ACC" w14:textId="77777777" w:rsidR="000A3A40" w:rsidRDefault="000A3A40" w:rsidP="00FA5F3B">
                        <w:r w:rsidRPr="000E2E40">
                          <w:rPr>
                            <w:i/>
                            <w:iCs/>
                          </w:rPr>
                          <w:t xml:space="preserve">My direct </w:t>
                        </w:r>
                        <w:r w:rsidRPr="00461249">
                          <w:rPr>
                            <w:i/>
                            <w:noProof/>
                            <w:lang w:eastAsia="en-US"/>
                          </w:rPr>
                          <w:drawing>
                            <wp:inline distT="0" distB="0" distL="0" distR="0" wp14:anchorId="0ADC2CEE" wp14:editId="3BB46879">
                              <wp:extent cx="283845" cy="13335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 cy="133350"/>
                                      </a:xfrm>
                                      <a:prstGeom prst="rect">
                                        <a:avLst/>
                                      </a:prstGeom>
                                      <a:noFill/>
                                      <a:ln>
                                        <a:noFill/>
                                      </a:ln>
                                    </pic:spPr>
                                  </pic:pic>
                                </a:graphicData>
                              </a:graphic>
                            </wp:inline>
                          </w:drawing>
                        </w:r>
                        <w:r w:rsidRPr="000E2E40">
                          <w:rPr>
                            <w:i/>
                            <w:iCs/>
                          </w:rPr>
                          <w:t xml:space="preserve"> experience of the left chip is the same as my direct </w:t>
                        </w:r>
                        <w:r w:rsidRPr="00461249">
                          <w:rPr>
                            <w:i/>
                            <w:noProof/>
                            <w:lang w:eastAsia="en-US"/>
                          </w:rPr>
                          <w:drawing>
                            <wp:inline distT="0" distB="0" distL="0" distR="0" wp14:anchorId="1318C4C6" wp14:editId="3841991A">
                              <wp:extent cx="283845" cy="13335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 cy="133350"/>
                                      </a:xfrm>
                                      <a:prstGeom prst="rect">
                                        <a:avLst/>
                                      </a:prstGeom>
                                      <a:noFill/>
                                      <a:ln>
                                        <a:noFill/>
                                      </a:ln>
                                    </pic:spPr>
                                  </pic:pic>
                                </a:graphicData>
                              </a:graphic>
                            </wp:inline>
                          </w:drawing>
                        </w:r>
                        <w:r w:rsidRPr="000E2E40">
                          <w:rPr>
                            <w:i/>
                            <w:iCs/>
                          </w:rPr>
                          <w:t xml:space="preserve"> experience of the right chip</w:t>
                        </w:r>
                        <w:r>
                          <w:t>.</w:t>
                        </w:r>
                      </w:p>
                    </w:txbxContent>
                  </v:textbox>
                </v:shape>
                <w10:anchorlock/>
              </v:group>
            </w:pict>
          </mc:Fallback>
        </mc:AlternateContent>
      </w:r>
    </w:p>
    <w:p w14:paraId="7BAF6724" w14:textId="77777777" w:rsidR="00185819" w:rsidRPr="00495048" w:rsidRDefault="00185819" w:rsidP="00624E4C">
      <w:pPr>
        <w:rPr>
          <w:iCs/>
        </w:rPr>
      </w:pPr>
      <w:r w:rsidRPr="000A061A">
        <w:tab/>
        <w:t xml:space="preserve">Now consider </w:t>
      </w:r>
      <w:r w:rsidRPr="000A061A">
        <w:rPr>
          <w:i/>
        </w:rPr>
        <w:t>Hemifield Mary</w:t>
      </w:r>
      <w:r w:rsidR="00624E4C">
        <w:rPr>
          <w:iCs/>
        </w:rPr>
        <w:t xml:space="preserve">.  She </w:t>
      </w:r>
      <w:proofErr w:type="gramStart"/>
      <w:r w:rsidR="00624E4C">
        <w:rPr>
          <w:iCs/>
        </w:rPr>
        <w:t xml:space="preserve">is just like all the other </w:t>
      </w:r>
      <w:proofErr w:type="spellStart"/>
      <w:r w:rsidR="00624E4C">
        <w:rPr>
          <w:iCs/>
        </w:rPr>
        <w:t>Marys</w:t>
      </w:r>
      <w:proofErr w:type="spellEnd"/>
      <w:r w:rsidR="00624E4C">
        <w:rPr>
          <w:iCs/>
        </w:rPr>
        <w:t xml:space="preserve"> except that at all times</w:t>
      </w:r>
      <w:proofErr w:type="gramEnd"/>
      <w:r w:rsidR="00624E4C">
        <w:rPr>
          <w:iCs/>
        </w:rPr>
        <w:t xml:space="preserve"> her right visual field is color spectrum inverted and her left visual field is not.  </w:t>
      </w:r>
      <w:r w:rsidR="00624E4C">
        <w:t>W</w:t>
      </w:r>
      <w:r w:rsidRPr="000A061A">
        <w:t xml:space="preserve">hen Hemifield Mary participates in the study, she ends up thinking: </w:t>
      </w:r>
    </w:p>
    <w:p w14:paraId="1314CCFD" w14:textId="68A9E869" w:rsidR="0084564A" w:rsidRDefault="0084564A" w:rsidP="0084564A">
      <w:pPr>
        <w:pStyle w:val="Figurecaption"/>
      </w:pPr>
      <w:r>
        <w:t xml:space="preserve">Figure </w:t>
      </w:r>
      <w:fldSimple w:instr=" SEQ Figure \* ARABIC ">
        <w:r w:rsidR="00582728">
          <w:rPr>
            <w:noProof/>
          </w:rPr>
          <w:t>16</w:t>
        </w:r>
      </w:fldSimple>
    </w:p>
    <w:p w14:paraId="2008B198" w14:textId="77777777" w:rsidR="00FA5F3B" w:rsidRPr="000A061A" w:rsidRDefault="00FA5F3B" w:rsidP="00185819">
      <w:pPr>
        <w:pStyle w:val="Newparagraph"/>
      </w:pPr>
      <w:r>
        <w:rPr>
          <w:noProof/>
          <w:lang w:eastAsia="en-US"/>
        </w:rPr>
        <mc:AlternateContent>
          <mc:Choice Requires="wpg">
            <w:drawing>
              <wp:inline distT="0" distB="0" distL="0" distR="0" wp14:anchorId="40A764AC" wp14:editId="7CC7102E">
                <wp:extent cx="5486400" cy="868680"/>
                <wp:effectExtent l="0" t="0" r="0" b="0"/>
                <wp:docPr id="15" name="Group 15"/>
                <wp:cNvGraphicFramePr/>
                <a:graphic xmlns:a="http://schemas.openxmlformats.org/drawingml/2006/main">
                  <a:graphicData uri="http://schemas.microsoft.com/office/word/2010/wordprocessingGroup">
                    <wpg:wgp>
                      <wpg:cNvGrpSpPr/>
                      <wpg:grpSpPr>
                        <a:xfrm>
                          <a:off x="0" y="0"/>
                          <a:ext cx="5486400" cy="868680"/>
                          <a:chOff x="0" y="0"/>
                          <a:chExt cx="5486400" cy="868680"/>
                        </a:xfrm>
                      </wpg:grpSpPr>
                      <wps:wsp>
                        <wps:cNvPr id="16" name="Rectangle 16"/>
                        <wps:cNvSpPr/>
                        <wps:spPr>
                          <a:xfrm>
                            <a:off x="0" y="0"/>
                            <a:ext cx="5486400" cy="8686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743200" y="0"/>
                            <a:ext cx="2743200" cy="86868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98474" y="98474"/>
                            <a:ext cx="5275580" cy="657860"/>
                          </a:xfrm>
                          <a:prstGeom prst="rect">
                            <a:avLst/>
                          </a:prstGeom>
                          <a:solidFill>
                            <a:schemeClr val="bg1"/>
                          </a:solidFill>
                          <a:ln w="6350">
                            <a:solidFill>
                              <a:prstClr val="black"/>
                            </a:solidFill>
                          </a:ln>
                        </wps:spPr>
                        <wps:txbx>
                          <w:txbxContent>
                            <w:p w14:paraId="64F2D29A" w14:textId="77777777" w:rsidR="000A3A40" w:rsidRDefault="000A3A40" w:rsidP="00FA5F3B">
                              <w:r w:rsidRPr="000E2E40">
                                <w:rPr>
                                  <w:i/>
                                  <w:iCs/>
                                </w:rPr>
                                <w:t xml:space="preserve">My direct </w:t>
                              </w:r>
                              <w:r w:rsidRPr="00461249">
                                <w:rPr>
                                  <w:i/>
                                  <w:noProof/>
                                  <w:lang w:eastAsia="en-US"/>
                                </w:rPr>
                                <w:drawing>
                                  <wp:inline distT="0" distB="0" distL="0" distR="0" wp14:anchorId="5AAD6804" wp14:editId="497C52BF">
                                    <wp:extent cx="283845" cy="13335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45" cy="133350"/>
                                            </a:xfrm>
                                            <a:prstGeom prst="rect">
                                              <a:avLst/>
                                            </a:prstGeom>
                                            <a:noFill/>
                                            <a:ln>
                                              <a:noFill/>
                                            </a:ln>
                                          </pic:spPr>
                                        </pic:pic>
                                      </a:graphicData>
                                    </a:graphic>
                                  </wp:inline>
                                </w:drawing>
                              </w:r>
                              <w:r w:rsidRPr="000E2E40">
                                <w:rPr>
                                  <w:i/>
                                  <w:iCs/>
                                </w:rPr>
                                <w:t xml:space="preserve"> experience of the left chip is the same as my direct </w:t>
                              </w:r>
                              <w:r w:rsidRPr="00461249">
                                <w:rPr>
                                  <w:i/>
                                  <w:noProof/>
                                  <w:lang w:eastAsia="en-US"/>
                                </w:rPr>
                                <w:drawing>
                                  <wp:inline distT="0" distB="0" distL="0" distR="0" wp14:anchorId="417F4C71" wp14:editId="4BA469D6">
                                    <wp:extent cx="283845" cy="139065"/>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845" cy="139065"/>
                                            </a:xfrm>
                                            <a:prstGeom prst="rect">
                                              <a:avLst/>
                                            </a:prstGeom>
                                            <a:noFill/>
                                            <a:ln>
                                              <a:noFill/>
                                            </a:ln>
                                          </pic:spPr>
                                        </pic:pic>
                                      </a:graphicData>
                                    </a:graphic>
                                  </wp:inline>
                                </w:drawing>
                              </w:r>
                              <w:r w:rsidRPr="000E2E40">
                                <w:rPr>
                                  <w:i/>
                                  <w:iCs/>
                                </w:rPr>
                                <w:t xml:space="preserve"> experience of the right chip</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A764AC" id="Group 15" o:spid="_x0000_s1029" style="width:6in;height:68.4pt;mso-position-horizontal-relative:char;mso-position-vertical-relative:line" coordsize="54864,86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">
                <v:rect id="Rectangle 16" o:spid="_x0000_s1030" style="position:absolute;width:54864;height:8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" fillcolor="red" stroked="f" strokeweight="1pt"/>
                <v:rect id="Rectangle 17" o:spid="_x0000_s1031" style="position:absolute;left:27432;width:27432;height:8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" fillcolor="#00b050" stroked="f" strokeweight="1pt"/>
                <v:shape id="Text Box 19" o:spid="_x0000_s1032" type="#_x0000_t202" style="position:absolute;left:984;top:984;width:52756;height:6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" fillcolor="white [3212]" strokeweight=".5pt">
                  <v:textbox>
                    <w:txbxContent>
                      <w:p w14:paraId="64F2D29A" w14:textId="77777777" w:rsidR="000A3A40" w:rsidRDefault="000A3A40" w:rsidP="00FA5F3B">
                        <w:r w:rsidRPr="000E2E40">
                          <w:rPr>
                            <w:i/>
                            <w:iCs/>
                          </w:rPr>
                          <w:t xml:space="preserve">My direct </w:t>
                        </w:r>
                        <w:r w:rsidRPr="00461249">
                          <w:rPr>
                            <w:i/>
                            <w:noProof/>
                            <w:lang w:eastAsia="en-US"/>
                          </w:rPr>
                          <w:drawing>
                            <wp:inline distT="0" distB="0" distL="0" distR="0" wp14:anchorId="5AAD6804" wp14:editId="497C52BF">
                              <wp:extent cx="283845" cy="13335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 cy="133350"/>
                                      </a:xfrm>
                                      <a:prstGeom prst="rect">
                                        <a:avLst/>
                                      </a:prstGeom>
                                      <a:noFill/>
                                      <a:ln>
                                        <a:noFill/>
                                      </a:ln>
                                    </pic:spPr>
                                  </pic:pic>
                                </a:graphicData>
                              </a:graphic>
                            </wp:inline>
                          </w:drawing>
                        </w:r>
                        <w:r w:rsidRPr="000E2E40">
                          <w:rPr>
                            <w:i/>
                            <w:iCs/>
                          </w:rPr>
                          <w:t xml:space="preserve"> experience of the left chip is the same as my direct </w:t>
                        </w:r>
                        <w:r w:rsidRPr="00461249">
                          <w:rPr>
                            <w:i/>
                            <w:noProof/>
                            <w:lang w:eastAsia="en-US"/>
                          </w:rPr>
                          <w:drawing>
                            <wp:inline distT="0" distB="0" distL="0" distR="0" wp14:anchorId="417F4C71" wp14:editId="4BA469D6">
                              <wp:extent cx="283845" cy="139065"/>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845" cy="139065"/>
                                      </a:xfrm>
                                      <a:prstGeom prst="rect">
                                        <a:avLst/>
                                      </a:prstGeom>
                                      <a:noFill/>
                                      <a:ln>
                                        <a:noFill/>
                                      </a:ln>
                                    </pic:spPr>
                                  </pic:pic>
                                </a:graphicData>
                              </a:graphic>
                            </wp:inline>
                          </w:drawing>
                        </w:r>
                        <w:r w:rsidRPr="000E2E40">
                          <w:rPr>
                            <w:i/>
                            <w:iCs/>
                          </w:rPr>
                          <w:t xml:space="preserve"> experience of the right chip</w:t>
                        </w:r>
                        <w:r>
                          <w:t>.</w:t>
                        </w:r>
                      </w:p>
                    </w:txbxContent>
                  </v:textbox>
                </v:shape>
                <w10:anchorlock/>
              </v:group>
            </w:pict>
          </mc:Fallback>
        </mc:AlternateContent>
      </w:r>
    </w:p>
    <w:p w14:paraId="0891EA17" w14:textId="43447309" w:rsidR="00185819" w:rsidRPr="000A061A" w:rsidRDefault="00185819" w:rsidP="00D76F8B">
      <w:r w:rsidRPr="000A061A">
        <w:t>Here we have a healthy subject pay</w:t>
      </w:r>
      <w:r w:rsidR="00624E4C">
        <w:t>ing</w:t>
      </w:r>
      <w:r w:rsidRPr="000A061A">
        <w:t xml:space="preserve"> full attention to two </w:t>
      </w:r>
      <w:r w:rsidR="00FA5F3B">
        <w:t xml:space="preserve">very different </w:t>
      </w:r>
      <w:r w:rsidRPr="000A061A">
        <w:t xml:space="preserve">color experiences had </w:t>
      </w:r>
      <w:r w:rsidR="00FA5F3B">
        <w:t>simultaneously</w:t>
      </w:r>
      <w:r w:rsidR="00EF33E3">
        <w:t>,</w:t>
      </w:r>
      <w:r w:rsidR="00662B91">
        <w:t xml:space="preserve"> and</w:t>
      </w:r>
      <w:r w:rsidRPr="000A061A">
        <w:t xml:space="preserve"> yet </w:t>
      </w:r>
      <w:r w:rsidR="00495048">
        <w:t xml:space="preserve">she </w:t>
      </w:r>
      <w:r w:rsidRPr="000A061A">
        <w:t xml:space="preserve">fails to </w:t>
      </w:r>
      <w:r w:rsidR="00495048">
        <w:t>notice</w:t>
      </w:r>
      <w:r w:rsidR="00FA5F3B">
        <w:t xml:space="preserve"> the difference</w:t>
      </w:r>
      <w:r w:rsidRPr="000A061A">
        <w:t xml:space="preserve">.  The </w:t>
      </w:r>
      <w:r w:rsidR="0000646D" w:rsidRPr="000A061A">
        <w:t>epiphenomenal anti-physicalist</w:t>
      </w:r>
      <w:r w:rsidRPr="000A061A">
        <w:t xml:space="preserve"> may be willing to </w:t>
      </w:r>
      <w:r w:rsidR="00EF33E3">
        <w:t>accept</w:t>
      </w:r>
      <w:r w:rsidRPr="000A061A">
        <w:t xml:space="preserve"> </w:t>
      </w:r>
      <w:r w:rsidR="009F6B67" w:rsidRPr="000A061A">
        <w:t>c</w:t>
      </w:r>
      <w:r w:rsidR="0000646D" w:rsidRPr="000A061A">
        <w:t>omparative phenomenal skepticism</w:t>
      </w:r>
      <w:r w:rsidRPr="000A061A">
        <w:t xml:space="preserve"> for experiences had at different times, </w:t>
      </w:r>
      <w:r w:rsidR="00637283">
        <w:t xml:space="preserve">but </w:t>
      </w:r>
      <w:r w:rsidR="00D56570" w:rsidRPr="000A061A">
        <w:t>c</w:t>
      </w:r>
      <w:r w:rsidR="0000646D" w:rsidRPr="000A061A">
        <w:t>omparative phenomenal skepticism</w:t>
      </w:r>
      <w:r w:rsidRPr="000A061A">
        <w:t xml:space="preserve"> for experiences had at the same time should be unacceptable on anyone’s accounting.  </w:t>
      </w:r>
    </w:p>
    <w:p w14:paraId="60CE2DF9" w14:textId="77777777" w:rsidR="00185819" w:rsidRPr="000A061A" w:rsidRDefault="00185819" w:rsidP="004B7758">
      <w:pPr>
        <w:pStyle w:val="Heading2"/>
      </w:pPr>
      <w:r w:rsidRPr="000A061A">
        <w:t xml:space="preserve">5.2. </w:t>
      </w:r>
      <w:r w:rsidR="005938A4">
        <w:t xml:space="preserve">A </w:t>
      </w:r>
      <w:r w:rsidRPr="000A061A">
        <w:t>Law of Nature</w:t>
      </w:r>
    </w:p>
    <w:p w14:paraId="60C69D72" w14:textId="4F378488" w:rsidR="00617EC0" w:rsidRPr="00734FEE" w:rsidRDefault="005837F9" w:rsidP="005837F9">
      <w:pPr>
        <w:ind w:firstLine="720"/>
      </w:pPr>
      <w:r w:rsidRPr="00734FEE">
        <w:t>C</w:t>
      </w:r>
      <w:r w:rsidR="00586912" w:rsidRPr="00734FEE">
        <w:t>halmers</w:t>
      </w:r>
      <w:r w:rsidR="00EF33E3">
        <w:t>’</w:t>
      </w:r>
      <w:r w:rsidR="00586912" w:rsidRPr="00734FEE">
        <w:t xml:space="preserve"> use of pure phenomenal concepts is not his first attempt to answer the paradox of phenomenal judgement.  </w:t>
      </w:r>
      <w:r w:rsidR="00534DE1" w:rsidRPr="00734FEE">
        <w:t>I</w:t>
      </w:r>
      <w:r w:rsidR="00586912" w:rsidRPr="00734FEE">
        <w:t xml:space="preserve">n </w:t>
      </w:r>
      <w:r w:rsidR="00586912" w:rsidRPr="00734FEE">
        <w:rPr>
          <w:i/>
          <w:iCs/>
        </w:rPr>
        <w:t>The Conscious Mind</w:t>
      </w:r>
      <w:r w:rsidR="00586912" w:rsidRPr="00734FEE">
        <w:t>, Chalmers introduced his “dancing qualia” thought experiment</w:t>
      </w:r>
      <w:r w:rsidR="00495048" w:rsidRPr="00734FEE">
        <w:t xml:space="preserve"> </w:t>
      </w:r>
      <w:r w:rsidR="00586912" w:rsidRPr="00734FEE">
        <w:t xml:space="preserve">to argue that </w:t>
      </w:r>
      <w:r w:rsidR="003E2648" w:rsidRPr="00734FEE">
        <w:t xml:space="preserve">our experiences supervene on our </w:t>
      </w:r>
      <w:r w:rsidR="00586912" w:rsidRPr="00734FEE">
        <w:t xml:space="preserve">fine-grained </w:t>
      </w:r>
      <w:r w:rsidR="003E2648" w:rsidRPr="00734FEE">
        <w:t xml:space="preserve">functional states with </w:t>
      </w:r>
      <w:r w:rsidR="00EF33E3">
        <w:t>nomic</w:t>
      </w:r>
      <w:r w:rsidR="003E2648" w:rsidRPr="00734FEE">
        <w:t xml:space="preserve"> necessity (1996, 266-273).  </w:t>
      </w:r>
      <w:r w:rsidR="0059238A" w:rsidRPr="00734FEE">
        <w:t xml:space="preserve">He calls this law of nature </w:t>
      </w:r>
      <w:r w:rsidR="0059238A" w:rsidRPr="00734FEE">
        <w:rPr>
          <w:i/>
          <w:iCs/>
        </w:rPr>
        <w:lastRenderedPageBreak/>
        <w:t xml:space="preserve">the principle of </w:t>
      </w:r>
      <w:r w:rsidR="00921CD1" w:rsidRPr="00734FEE">
        <w:rPr>
          <w:i/>
          <w:iCs/>
        </w:rPr>
        <w:t>organizational</w:t>
      </w:r>
      <w:r w:rsidR="0059238A" w:rsidRPr="00734FEE">
        <w:rPr>
          <w:i/>
          <w:iCs/>
        </w:rPr>
        <w:t xml:space="preserve"> invariance</w:t>
      </w:r>
      <w:r w:rsidR="003E2648" w:rsidRPr="00734FEE">
        <w:t>.</w:t>
      </w:r>
      <w:r w:rsidR="006236FA" w:rsidRPr="006236FA">
        <w:rPr>
          <w:rStyle w:val="FootnoteReference"/>
        </w:rPr>
        <w:t xml:space="preserve"> </w:t>
      </w:r>
      <w:bookmarkStart w:id="2" w:name="_Ref66290114"/>
      <w:r w:rsidR="006236FA" w:rsidRPr="00734FEE">
        <w:rPr>
          <w:rStyle w:val="FootnoteReference"/>
        </w:rPr>
        <w:footnoteReference w:id="13"/>
      </w:r>
      <w:bookmarkEnd w:id="2"/>
      <w:r w:rsidR="003E2648" w:rsidRPr="00734FEE">
        <w:t xml:space="preserve">  </w:t>
      </w:r>
      <w:r w:rsidR="005B405E" w:rsidRPr="00734FEE">
        <w:t>On the resulting view, z</w:t>
      </w:r>
      <w:r w:rsidR="00C32E99" w:rsidRPr="00734FEE">
        <w:t xml:space="preserve">ombies, color spectrum inverts, </w:t>
      </w:r>
      <w:r w:rsidR="002A4582" w:rsidRPr="00734FEE">
        <w:t>and the like</w:t>
      </w:r>
      <w:r w:rsidR="00C32E99" w:rsidRPr="00734FEE">
        <w:t xml:space="preserve"> </w:t>
      </w:r>
      <w:r w:rsidR="007C7B70" w:rsidRPr="00734FEE">
        <w:t>are</w:t>
      </w:r>
      <w:r w:rsidR="002A4582" w:rsidRPr="00734FEE">
        <w:t xml:space="preserve"> </w:t>
      </w:r>
      <w:r w:rsidR="00C32E99" w:rsidRPr="00734FEE">
        <w:t xml:space="preserve">metaphysically possible, but </w:t>
      </w:r>
      <w:proofErr w:type="spellStart"/>
      <w:r w:rsidR="002A4582" w:rsidRPr="00734FEE">
        <w:t>nomologically</w:t>
      </w:r>
      <w:proofErr w:type="spellEnd"/>
      <w:r w:rsidR="002A4582" w:rsidRPr="00734FEE">
        <w:t xml:space="preserve"> </w:t>
      </w:r>
      <w:r w:rsidR="001A0AB6" w:rsidRPr="00734FEE">
        <w:t>im</w:t>
      </w:r>
      <w:r w:rsidR="002A4582" w:rsidRPr="00734FEE">
        <w:t>possible</w:t>
      </w:r>
      <w:r w:rsidR="00C32E99" w:rsidRPr="00734FEE">
        <w:t>.</w:t>
      </w:r>
      <w:r w:rsidR="002A4582" w:rsidRPr="00734FEE">
        <w:t xml:space="preserve">  </w:t>
      </w:r>
      <w:r w:rsidR="00921CD1" w:rsidRPr="00734FEE">
        <w:t>Th</w:t>
      </w:r>
      <w:r w:rsidR="00E87DF1" w:rsidRPr="00734FEE">
        <w:t>is</w:t>
      </w:r>
      <w:r w:rsidR="00921CD1" w:rsidRPr="00734FEE">
        <w:t xml:space="preserve"> principle</w:t>
      </w:r>
      <w:r w:rsidR="0050765A" w:rsidRPr="00734FEE">
        <w:t xml:space="preserve"> of organizational invariance</w:t>
      </w:r>
      <w:r w:rsidR="0012237B" w:rsidRPr="00734FEE">
        <w:t xml:space="preserve"> can be used to formulate a </w:t>
      </w:r>
      <w:r w:rsidR="00CA5ECE">
        <w:t>single</w:t>
      </w:r>
      <w:r w:rsidR="0050765A" w:rsidRPr="00734FEE">
        <w:t xml:space="preserve"> </w:t>
      </w:r>
      <w:r w:rsidR="0012237B" w:rsidRPr="00734FEE">
        <w:t xml:space="preserve">response to </w:t>
      </w:r>
      <w:r w:rsidR="0050765A" w:rsidRPr="00734FEE">
        <w:t xml:space="preserve">both </w:t>
      </w:r>
      <w:r w:rsidR="0012237B" w:rsidRPr="00734FEE">
        <w:t xml:space="preserve">the </w:t>
      </w:r>
      <w:r w:rsidR="001F6C4A">
        <w:t>paradox of phenomenal judgment</w:t>
      </w:r>
      <w:r w:rsidR="0012237B" w:rsidRPr="00734FEE">
        <w:t xml:space="preserve"> and</w:t>
      </w:r>
      <w:r w:rsidR="00E87DF1" w:rsidRPr="00734FEE">
        <w:t xml:space="preserve"> </w:t>
      </w:r>
      <w:r w:rsidR="00D2194A" w:rsidRPr="00734FEE">
        <w:t>the</w:t>
      </w:r>
      <w:r w:rsidR="0012237B" w:rsidRPr="00734FEE">
        <w:t xml:space="preserve"> quarantine problem.  </w:t>
      </w:r>
    </w:p>
    <w:p w14:paraId="3E92FF26" w14:textId="0EC9C8A4" w:rsidR="00721596" w:rsidRPr="00734FEE" w:rsidRDefault="00721596" w:rsidP="00721596">
      <w:pPr>
        <w:ind w:firstLine="720"/>
      </w:pPr>
      <w:r w:rsidRPr="00734FEE">
        <w:t xml:space="preserve">The </w:t>
      </w:r>
      <w:r w:rsidR="001F6C4A">
        <w:t>paradox of phenomenal judgment</w:t>
      </w:r>
      <w:r w:rsidRPr="00734FEE">
        <w:t xml:space="preserve"> claims</w:t>
      </w:r>
      <w:r w:rsidR="00EB06FF" w:rsidRPr="00734FEE">
        <w:t xml:space="preserve"> that </w:t>
      </w:r>
      <w:r w:rsidRPr="00734FEE">
        <w:t xml:space="preserve">we still would have believed that we are phenomenally conscious even if we had all been zombies.  </w:t>
      </w:r>
      <w:r w:rsidR="005E30B0" w:rsidRPr="00734FEE">
        <w:t>I</w:t>
      </w:r>
      <w:r w:rsidRPr="00734FEE">
        <w:t xml:space="preserve">f there is </w:t>
      </w:r>
      <w:r w:rsidR="006E4DCB" w:rsidRPr="00734FEE">
        <w:t>a principle of organizational invariance</w:t>
      </w:r>
      <w:r w:rsidRPr="00734FEE">
        <w:t>,</w:t>
      </w:r>
      <w:r w:rsidR="005E30B0" w:rsidRPr="00734FEE">
        <w:t xml:space="preserve"> </w:t>
      </w:r>
      <w:r w:rsidRPr="00734FEE">
        <w:t xml:space="preserve">then any </w:t>
      </w:r>
      <w:proofErr w:type="spellStart"/>
      <w:r w:rsidRPr="00734FEE">
        <w:t>nomologically</w:t>
      </w:r>
      <w:proofErr w:type="spellEnd"/>
      <w:r w:rsidRPr="00734FEE">
        <w:t xml:space="preserve"> possible worlds in which we lack consciousness are worlds in which our functional states differ from what they are.  So long as those functional differences result in appropriate differences to what we </w:t>
      </w:r>
      <w:r w:rsidR="00FB7AD1" w:rsidRPr="00734FEE">
        <w:t>believe</w:t>
      </w:r>
      <w:r w:rsidRPr="00734FEE">
        <w:t xml:space="preserve">, </w:t>
      </w:r>
      <w:r w:rsidR="00085FD6" w:rsidRPr="00734FEE">
        <w:t xml:space="preserve">then </w:t>
      </w:r>
      <w:r w:rsidRPr="00734FEE">
        <w:t xml:space="preserve">we will not believe that we are conscious in those worlds.  The epiphenomenal anti-physicalist can then claim that </w:t>
      </w:r>
      <w:proofErr w:type="spellStart"/>
      <w:r w:rsidRPr="00734FEE">
        <w:t>nomologically</w:t>
      </w:r>
      <w:proofErr w:type="spellEnd"/>
      <w:r w:rsidRPr="00734FEE">
        <w:t xml:space="preserve"> possible worlds </w:t>
      </w:r>
      <w:r w:rsidR="00245D27" w:rsidRPr="00734FEE">
        <w:t>are what</w:t>
      </w:r>
      <w:r w:rsidRPr="00734FEE">
        <w:t xml:space="preserve"> matter </w:t>
      </w:r>
      <w:r w:rsidR="00CA5ECE">
        <w:t xml:space="preserve">most </w:t>
      </w:r>
      <w:r w:rsidR="00EB06FF" w:rsidRPr="00734FEE">
        <w:t>in</w:t>
      </w:r>
      <w:r w:rsidRPr="00734FEE">
        <w:t xml:space="preserve"> epistemology.  </w:t>
      </w:r>
    </w:p>
    <w:p w14:paraId="28531B64" w14:textId="77777777" w:rsidR="0059238A" w:rsidRPr="00734FEE" w:rsidRDefault="00283F73" w:rsidP="0005777C">
      <w:pPr>
        <w:ind w:firstLine="720"/>
      </w:pPr>
      <w:r w:rsidRPr="00734FEE">
        <w:t>Similarly</w:t>
      </w:r>
      <w:r w:rsidR="00721596" w:rsidRPr="00734FEE">
        <w:t xml:space="preserve">, the quarantine problem claims that Mary would have made the problematic sorts of judgements that Periodically Inverting Mary did if she had been a periodic color spectrum invert.  </w:t>
      </w:r>
      <w:r w:rsidR="00EB06FF" w:rsidRPr="00734FEE">
        <w:t>I</w:t>
      </w:r>
      <w:r w:rsidR="00721596" w:rsidRPr="00734FEE">
        <w:t xml:space="preserve">f there is a </w:t>
      </w:r>
      <w:r w:rsidR="005A76AB" w:rsidRPr="00734FEE">
        <w:t>principle of organizational invariance</w:t>
      </w:r>
      <w:r w:rsidR="00721596" w:rsidRPr="00734FEE">
        <w:t>, then</w:t>
      </w:r>
      <w:r w:rsidR="00FB7AD1" w:rsidRPr="00734FEE">
        <w:t>,</w:t>
      </w:r>
      <w:r w:rsidR="00721596" w:rsidRPr="00734FEE">
        <w:t xml:space="preserve"> in any </w:t>
      </w:r>
      <w:proofErr w:type="spellStart"/>
      <w:r w:rsidR="00721596" w:rsidRPr="00734FEE">
        <w:t>nomologically</w:t>
      </w:r>
      <w:proofErr w:type="spellEnd"/>
      <w:r w:rsidR="00721596" w:rsidRPr="00734FEE">
        <w:t xml:space="preserve"> possible world where Mary has alternating experiences of red and green when </w:t>
      </w:r>
      <w:r w:rsidR="00721596" w:rsidRPr="00734FEE">
        <w:lastRenderedPageBreak/>
        <w:t>looking at ripe tomato</w:t>
      </w:r>
      <w:r w:rsidR="00FB7AD1" w:rsidRPr="00734FEE">
        <w:t>es</w:t>
      </w:r>
      <w:r w:rsidR="00721596" w:rsidRPr="00734FEE">
        <w:t xml:space="preserve">, her functional states differ from what they </w:t>
      </w:r>
      <w:proofErr w:type="gramStart"/>
      <w:r w:rsidR="00721596" w:rsidRPr="00734FEE">
        <w:t>actually are</w:t>
      </w:r>
      <w:proofErr w:type="gramEnd"/>
      <w:r w:rsidR="00721596" w:rsidRPr="00734FEE">
        <w:t xml:space="preserve">.  So long as those functional differences result in appropriate differences in the structure of what she thinks, then she will not form </w:t>
      </w:r>
      <w:r w:rsidR="00245D27" w:rsidRPr="00734FEE">
        <w:t xml:space="preserve">the </w:t>
      </w:r>
      <w:r w:rsidR="00721596" w:rsidRPr="00734FEE">
        <w:t xml:space="preserve">problematic </w:t>
      </w:r>
      <w:r w:rsidRPr="00734FEE">
        <w:t>beliefs</w:t>
      </w:r>
      <w:r w:rsidR="00245D27" w:rsidRPr="00734FEE">
        <w:t xml:space="preserve"> that Periodically Inverting Mary did</w:t>
      </w:r>
      <w:r w:rsidR="00721596" w:rsidRPr="00734FEE">
        <w:t xml:space="preserve">.  </w:t>
      </w:r>
    </w:p>
    <w:p w14:paraId="174E82DA" w14:textId="0BA22E24" w:rsidR="0050765A" w:rsidRPr="00734FEE" w:rsidRDefault="00423D03" w:rsidP="00916E56">
      <w:pPr>
        <w:ind w:firstLine="720"/>
      </w:pPr>
      <w:r w:rsidRPr="00734FEE">
        <w:t xml:space="preserve">I have two </w:t>
      </w:r>
      <w:r w:rsidR="00B34815">
        <w:t>responses</w:t>
      </w:r>
      <w:r w:rsidR="0050765A" w:rsidRPr="00734FEE">
        <w:t xml:space="preserve"> to this </w:t>
      </w:r>
      <w:r w:rsidR="0050765A" w:rsidRPr="00734FEE">
        <w:rPr>
          <w:i/>
          <w:iCs/>
        </w:rPr>
        <w:t>law-of-nature objection</w:t>
      </w:r>
      <w:r w:rsidR="0012237B" w:rsidRPr="00734FEE">
        <w:t xml:space="preserve">.  </w:t>
      </w:r>
      <w:r w:rsidR="0005777C" w:rsidRPr="00734FEE">
        <w:t>First</w:t>
      </w:r>
      <w:r w:rsidR="00EA3B17" w:rsidRPr="00734FEE">
        <w:t>,</w:t>
      </w:r>
      <w:r w:rsidR="0012237B" w:rsidRPr="00734FEE">
        <w:t xml:space="preserve"> </w:t>
      </w:r>
      <w:r w:rsidR="00304FAD" w:rsidRPr="00734FEE">
        <w:t xml:space="preserve">Chalmers </w:t>
      </w:r>
      <w:r w:rsidR="00EA3B17" w:rsidRPr="00734FEE">
        <w:t xml:space="preserve">himself </w:t>
      </w:r>
      <w:r w:rsidR="00304FAD" w:rsidRPr="00734FEE">
        <w:t xml:space="preserve">is less than satisfied with his earlier </w:t>
      </w:r>
      <w:r w:rsidR="00916E56" w:rsidRPr="00734FEE">
        <w:t>work on</w:t>
      </w:r>
      <w:r w:rsidR="00CF0576" w:rsidRPr="00734FEE">
        <w:t xml:space="preserve"> the paradox of phenomenal judgement</w:t>
      </w:r>
      <w:r w:rsidR="0005777C" w:rsidRPr="00734FEE">
        <w:t>.  He says,</w:t>
      </w:r>
      <w:r w:rsidR="00304FAD" w:rsidRPr="00734FEE">
        <w:t xml:space="preserve"> </w:t>
      </w:r>
      <w:r w:rsidR="00921CD1" w:rsidRPr="00734FEE">
        <w:t>“</w:t>
      </w:r>
      <w:r w:rsidR="00304FAD" w:rsidRPr="00734FEE">
        <w:t xml:space="preserve">I now think that discussion </w:t>
      </w:r>
      <w:r w:rsidR="00304FAD" w:rsidRPr="001F6C4A">
        <w:t>is at best</w:t>
      </w:r>
      <w:r w:rsidR="00304FAD" w:rsidRPr="00734FEE">
        <w:t xml:space="preserve"> suboptimal</w:t>
      </w:r>
      <w:r w:rsidR="0005777C" w:rsidRPr="00734FEE">
        <w:t>…</w:t>
      </w:r>
      <w:r w:rsidR="00CF0576" w:rsidRPr="00734FEE">
        <w:rPr>
          <w:color w:val="000000"/>
          <w:shd w:val="clear" w:color="auto" w:fill="FFFFFF"/>
        </w:rPr>
        <w:t xml:space="preserve">” and that his </w:t>
      </w:r>
      <w:r w:rsidR="00916E56" w:rsidRPr="00734FEE">
        <w:rPr>
          <w:color w:val="000000"/>
          <w:shd w:val="clear" w:color="auto" w:fill="FFFFFF"/>
        </w:rPr>
        <w:t>theory of pure phenomenal concepts</w:t>
      </w:r>
      <w:r w:rsidR="00CF0576" w:rsidRPr="00734FEE">
        <w:rPr>
          <w:color w:val="000000"/>
          <w:shd w:val="clear" w:color="auto" w:fill="FFFFFF"/>
        </w:rPr>
        <w:t xml:space="preserve"> </w:t>
      </w:r>
      <w:r w:rsidR="00916E56" w:rsidRPr="00734FEE">
        <w:rPr>
          <w:color w:val="000000"/>
          <w:shd w:val="clear" w:color="auto" w:fill="FFFFFF"/>
          <w:lang w:eastAsia="en-US"/>
        </w:rPr>
        <w:t>“</w:t>
      </w:r>
      <w:r w:rsidR="00CF0576" w:rsidRPr="00734FEE">
        <w:rPr>
          <w:color w:val="000000"/>
          <w:shd w:val="clear" w:color="auto" w:fill="FFFFFF"/>
          <w:lang w:eastAsia="en-US"/>
        </w:rPr>
        <w:t>can be viewed in part as a replacement for that discussion.</w:t>
      </w:r>
      <w:r w:rsidR="00304FAD" w:rsidRPr="00734FEE">
        <w:t>” (2010: Ch. 8, fn. 7)</w:t>
      </w:r>
      <w:r w:rsidR="00921CD1" w:rsidRPr="00734FEE">
        <w:t>.</w:t>
      </w:r>
      <w:r w:rsidR="00AE344F">
        <w:t xml:space="preserve">  And elsewhere he says</w:t>
      </w:r>
      <w:r w:rsidR="00AE344F" w:rsidRPr="00916E56">
        <w:t xml:space="preserve"> </w:t>
      </w:r>
      <w:r w:rsidR="00AE344F">
        <w:t xml:space="preserve">that his use of pure phenomenal concepts, </w:t>
      </w:r>
      <w:r w:rsidR="00AE344F" w:rsidRPr="00916E56">
        <w:t xml:space="preserve">“provides a better response to the ‘paradox of phenomenal judgment’ than I gave in </w:t>
      </w:r>
      <w:r w:rsidR="00AE344F" w:rsidRPr="00916E56">
        <w:rPr>
          <w:i/>
          <w:iCs/>
        </w:rPr>
        <w:t>The Conscious Mind</w:t>
      </w:r>
      <w:r w:rsidR="00AE344F" w:rsidRPr="00916E56">
        <w:t xml:space="preserve">” (2010, xxi).  </w:t>
      </w:r>
      <w:r w:rsidR="00921CD1" w:rsidRPr="00734FEE">
        <w:t xml:space="preserve">  </w:t>
      </w:r>
    </w:p>
    <w:p w14:paraId="39FEAF86" w14:textId="141DFA42" w:rsidR="00423D03" w:rsidRPr="00734FEE" w:rsidRDefault="00916E56" w:rsidP="00916E56">
      <w:pPr>
        <w:ind w:firstLine="720"/>
      </w:pPr>
      <w:r w:rsidRPr="00734FEE">
        <w:t>S</w:t>
      </w:r>
      <w:r w:rsidR="00423D03" w:rsidRPr="00734FEE">
        <w:t xml:space="preserve">ince the law-of-nature objection makes the same </w:t>
      </w:r>
      <w:r w:rsidR="0050765A" w:rsidRPr="00734FEE">
        <w:t xml:space="preserve">basic </w:t>
      </w:r>
      <w:r w:rsidR="00AE344F">
        <w:t>move</w:t>
      </w:r>
      <w:r w:rsidR="00423D03" w:rsidRPr="00734FEE">
        <w:t xml:space="preserve"> against both the </w:t>
      </w:r>
      <w:r w:rsidR="001F6C4A">
        <w:t>paradox of phenomenal judgment</w:t>
      </w:r>
      <w:r w:rsidR="00423D03" w:rsidRPr="00734FEE">
        <w:t xml:space="preserve"> and the quarantine problem, we should expect it to succeed against one if it succeeds against the other</w:t>
      </w:r>
      <w:r w:rsidR="0050765A" w:rsidRPr="00734FEE">
        <w:t xml:space="preserve">; the quarantine problem is, after all, </w:t>
      </w:r>
      <w:r w:rsidR="003D00E3" w:rsidRPr="00734FEE">
        <w:t>a</w:t>
      </w:r>
      <w:r w:rsidR="0050765A" w:rsidRPr="00734FEE">
        <w:t xml:space="preserve"> modified reconstruction </w:t>
      </w:r>
      <w:r w:rsidR="00D2194A" w:rsidRPr="00734FEE">
        <w:t xml:space="preserve">of the </w:t>
      </w:r>
      <w:r w:rsidR="001F6C4A">
        <w:t>paradox</w:t>
      </w:r>
      <w:r w:rsidR="00423D03" w:rsidRPr="00734FEE">
        <w:t xml:space="preserve">.  </w:t>
      </w:r>
      <w:r w:rsidR="00CF0576" w:rsidRPr="00734FEE">
        <w:t xml:space="preserve">So, if there was some residual threat posed by the </w:t>
      </w:r>
      <w:r w:rsidR="001F6C4A">
        <w:t>paradox of phenomenal judgment</w:t>
      </w:r>
      <w:r w:rsidR="00CF0576" w:rsidRPr="00734FEE">
        <w:t xml:space="preserve"> that the principle of organizational invariance could not resolve, then the quarantine problem will </w:t>
      </w:r>
      <w:r w:rsidRPr="00734FEE">
        <w:t>resuscitate that threat</w:t>
      </w:r>
      <w:r w:rsidR="00CF0576" w:rsidRPr="00734FEE">
        <w:t xml:space="preserve">.  On the other hand, </w:t>
      </w:r>
      <w:r w:rsidR="00423D03" w:rsidRPr="00734FEE">
        <w:t xml:space="preserve">if the law-of-nature objection defeats the quarantine problem, then it also defeats the </w:t>
      </w:r>
      <w:r w:rsidR="001F6C4A">
        <w:t>paradox of phenomenal judgment</w:t>
      </w:r>
      <w:r w:rsidR="00921CD1" w:rsidRPr="00734FEE">
        <w:t xml:space="preserve"> and</w:t>
      </w:r>
      <w:r w:rsidR="00423D03" w:rsidRPr="00734FEE">
        <w:t xml:space="preserve"> </w:t>
      </w:r>
      <w:r w:rsidR="00AE344F">
        <w:t xml:space="preserve">so </w:t>
      </w:r>
      <w:r w:rsidR="00423D03" w:rsidRPr="00734FEE">
        <w:t xml:space="preserve">there was never any need for Chalmers to </w:t>
      </w:r>
      <w:r w:rsidRPr="00734FEE">
        <w:t>“</w:t>
      </w:r>
      <w:r w:rsidR="00CF0576" w:rsidRPr="00734FEE">
        <w:t>replace</w:t>
      </w:r>
      <w:r w:rsidRPr="00734FEE">
        <w:t>”</w:t>
      </w:r>
      <w:r w:rsidR="00423D03" w:rsidRPr="00734FEE">
        <w:t xml:space="preserve"> his “at best suboptimal” response</w:t>
      </w:r>
      <w:r w:rsidR="00AE344F">
        <w:t xml:space="preserve"> in the first place</w:t>
      </w:r>
      <w:r w:rsidR="00423D03" w:rsidRPr="00734FEE">
        <w:t xml:space="preserve">.  </w:t>
      </w:r>
    </w:p>
    <w:p w14:paraId="7AA088B5" w14:textId="51AAD806" w:rsidR="00423D03" w:rsidRDefault="00C11037" w:rsidP="00423D03">
      <w:pPr>
        <w:ind w:firstLine="720"/>
      </w:pPr>
      <w:r w:rsidRPr="00916B0C">
        <w:t>Second</w:t>
      </w:r>
      <w:r w:rsidR="001667D9" w:rsidRPr="00916B0C">
        <w:t>,</w:t>
      </w:r>
      <w:r w:rsidR="001F6C4A" w:rsidRPr="00916B0C">
        <w:t xml:space="preserve"> even</w:t>
      </w:r>
      <w:r w:rsidR="001667D9" w:rsidRPr="00916B0C">
        <w:t xml:space="preserve"> </w:t>
      </w:r>
      <w:r w:rsidR="001F6C4A" w:rsidRPr="00916B0C">
        <w:t>if</w:t>
      </w:r>
      <w:r w:rsidR="0005777C" w:rsidRPr="00916B0C">
        <w:t xml:space="preserve"> successful, the law-of-nature objection would not show us </w:t>
      </w:r>
      <w:r w:rsidR="001F6C4A" w:rsidRPr="00916B0C">
        <w:t>that pure phenomenal concepts allow the epiphenomenal anti-physicalism to provide a satisfactory epistemology of consciousness</w:t>
      </w:r>
      <w:r w:rsidR="0005777C" w:rsidRPr="00916B0C">
        <w:t xml:space="preserve">; rather, it would show us that </w:t>
      </w:r>
      <w:r w:rsidR="0005777C" w:rsidRPr="00916B0C">
        <w:rPr>
          <w:i/>
          <w:iCs/>
        </w:rPr>
        <w:t>the principle of organizational invariance</w:t>
      </w:r>
      <w:r w:rsidR="0005777C" w:rsidRPr="00916B0C">
        <w:t>—not pure phenomenal concepts—</w:t>
      </w:r>
      <w:r w:rsidR="00C53FB8" w:rsidRPr="00916B0C">
        <w:t>is</w:t>
      </w:r>
      <w:r w:rsidR="0005777C" w:rsidRPr="00916B0C">
        <w:t xml:space="preserve"> what saves epiphenomenal anti-physicalism.  </w:t>
      </w:r>
      <w:r w:rsidR="00C53FB8" w:rsidRPr="00916B0C">
        <w:t xml:space="preserve">After all, we did not </w:t>
      </w:r>
      <w:r w:rsidR="007B161E" w:rsidRPr="00916B0C">
        <w:t xml:space="preserve">even </w:t>
      </w:r>
      <w:r w:rsidR="00C53FB8" w:rsidRPr="00916B0C">
        <w:t xml:space="preserve">need to </w:t>
      </w:r>
      <w:r w:rsidR="00C53FB8" w:rsidRPr="00916B0C">
        <w:rPr>
          <w:i/>
          <w:iCs/>
        </w:rPr>
        <w:t>mention</w:t>
      </w:r>
      <w:r w:rsidR="00C53FB8" w:rsidRPr="00916B0C">
        <w:t xml:space="preserve"> pure phenomenal concepts when offering the law-of-nature objection.  </w:t>
      </w:r>
      <w:r w:rsidR="001667D9" w:rsidRPr="00916B0C">
        <w:t xml:space="preserve">And, as </w:t>
      </w:r>
      <w:r w:rsidR="003E1560" w:rsidRPr="00916B0C">
        <w:t>already noted</w:t>
      </w:r>
      <w:r w:rsidR="001667D9" w:rsidRPr="00916B0C">
        <w:t xml:space="preserve">, Chalmers’ assessment of </w:t>
      </w:r>
      <w:r w:rsidR="00C24F21" w:rsidRPr="00916B0C">
        <w:t>his earlier work</w:t>
      </w:r>
      <w:r w:rsidR="001667D9" w:rsidRPr="00916B0C">
        <w:t xml:space="preserve"> is less than </w:t>
      </w:r>
      <w:r w:rsidR="007B161E" w:rsidRPr="00916B0C">
        <w:t>sunny</w:t>
      </w:r>
      <w:r w:rsidR="001667D9" w:rsidRPr="00916B0C">
        <w:t>.</w:t>
      </w:r>
      <w:r w:rsidR="001667D9">
        <w:t xml:space="preserve">  </w:t>
      </w:r>
    </w:p>
    <w:p w14:paraId="7BA99092" w14:textId="77777777" w:rsidR="00185819" w:rsidRPr="000A061A" w:rsidRDefault="00185819" w:rsidP="004B7758">
      <w:pPr>
        <w:pStyle w:val="Heading2"/>
      </w:pPr>
      <w:r w:rsidRPr="000A061A">
        <w:lastRenderedPageBreak/>
        <w:t xml:space="preserve">5.3. </w:t>
      </w:r>
      <w:proofErr w:type="spellStart"/>
      <w:r w:rsidR="00D56570" w:rsidRPr="000A061A">
        <w:t>Panprotopsychism</w:t>
      </w:r>
      <w:proofErr w:type="spellEnd"/>
    </w:p>
    <w:p w14:paraId="331C24F4" w14:textId="7895CF2D" w:rsidR="00185819" w:rsidRPr="000A061A" w:rsidRDefault="00042430" w:rsidP="0006115A">
      <w:pPr>
        <w:ind w:firstLine="720"/>
      </w:pPr>
      <w:r>
        <w:t>Finally, consider</w:t>
      </w:r>
      <w:r w:rsidR="00185819" w:rsidRPr="000A061A">
        <w:t xml:space="preserve"> </w:t>
      </w:r>
      <w:proofErr w:type="spellStart"/>
      <w:r w:rsidR="00D56570" w:rsidRPr="000A061A">
        <w:rPr>
          <w:i/>
        </w:rPr>
        <w:t>panprotopsychism</w:t>
      </w:r>
      <w:proofErr w:type="spellEnd"/>
      <w:r w:rsidR="00185819" w:rsidRPr="000A061A">
        <w:t xml:space="preserve">.  According to </w:t>
      </w:r>
      <w:proofErr w:type="spellStart"/>
      <w:r w:rsidR="00D56570" w:rsidRPr="000A061A">
        <w:t>panprotopsychism</w:t>
      </w:r>
      <w:proofErr w:type="spellEnd"/>
      <w:r w:rsidR="00185819" w:rsidRPr="000A061A">
        <w:t xml:space="preserve">, there is a single ontological category from which both the physical domain and phenomenal consciousness coemerge as distinct manifestations.  Think of how two TV screens showing the same sporting event from different angles would present distinct but non-independent images.  </w:t>
      </w:r>
      <w:r w:rsidR="00205554">
        <w:t>So</w:t>
      </w:r>
      <w:r w:rsidR="00185819" w:rsidRPr="000A061A">
        <w:t xml:space="preserve">, it would be incorrect to think of differences in experience as </w:t>
      </w:r>
      <w:r w:rsidR="00185819" w:rsidRPr="000A061A">
        <w:rPr>
          <w:i/>
        </w:rPr>
        <w:t>causing</w:t>
      </w:r>
      <w:r w:rsidR="00185819" w:rsidRPr="000A061A">
        <w:t xml:space="preserve"> physical differences</w:t>
      </w:r>
      <w:r w:rsidR="00D56570" w:rsidRPr="000A061A">
        <w:t>, or vice versa</w:t>
      </w:r>
      <w:r w:rsidR="0006115A">
        <w:t xml:space="preserve">.  The two TV screens do not causally influence one another.  </w:t>
      </w:r>
      <w:r w:rsidR="00185819" w:rsidRPr="000A061A">
        <w:t xml:space="preserve">So, </w:t>
      </w:r>
      <w:proofErr w:type="spellStart"/>
      <w:r w:rsidR="00D56570" w:rsidRPr="000A061A">
        <w:t>panprotopsychism</w:t>
      </w:r>
      <w:proofErr w:type="spellEnd"/>
      <w:r w:rsidR="00185819" w:rsidRPr="000A061A">
        <w:t xml:space="preserve"> can be construed as an </w:t>
      </w:r>
      <w:r w:rsidR="0000646D" w:rsidRPr="000A061A">
        <w:t>epiphenomenal</w:t>
      </w:r>
      <w:r w:rsidR="00185819" w:rsidRPr="000A061A">
        <w:t xml:space="preserve">ist view.  Moreover, depending upon exactly how the physical and phenomenal </w:t>
      </w:r>
      <w:r w:rsidR="0006115A">
        <w:t>domains</w:t>
      </w:r>
      <w:r w:rsidR="00185819" w:rsidRPr="000A061A">
        <w:t xml:space="preserve"> coemerge from the more fundamental layer of reality, it may be metaphysically impossible for our experiences to vary independently of our physical/functional states in the sorts of ways required for </w:t>
      </w:r>
      <w:r w:rsidR="00D56570" w:rsidRPr="000A061A">
        <w:t>t</w:t>
      </w:r>
      <w:r w:rsidR="00C95E78" w:rsidRPr="000A061A">
        <w:t>he quarantine problem</w:t>
      </w:r>
      <w:r w:rsidR="00185819" w:rsidRPr="000A061A">
        <w:t xml:space="preserve"> to arise. </w:t>
      </w:r>
    </w:p>
    <w:p w14:paraId="59C27E7A" w14:textId="77777777" w:rsidR="00185819" w:rsidRPr="000A061A" w:rsidRDefault="00185819" w:rsidP="00D76F8B">
      <w:pPr>
        <w:ind w:firstLine="720"/>
      </w:pPr>
      <w:r w:rsidRPr="000A061A">
        <w:t xml:space="preserve">Here is the </w:t>
      </w:r>
      <w:r w:rsidR="007B161E">
        <w:t>problem</w:t>
      </w:r>
      <w:r w:rsidR="0082397F">
        <w:t>.  If</w:t>
      </w:r>
      <w:r w:rsidRPr="000A061A">
        <w:t xml:space="preserve"> a version of </w:t>
      </w:r>
      <w:proofErr w:type="spellStart"/>
      <w:r w:rsidR="00D56570" w:rsidRPr="000A061A">
        <w:t>panprotopsychism</w:t>
      </w:r>
      <w:proofErr w:type="spellEnd"/>
      <w:r w:rsidRPr="000A061A">
        <w:t xml:space="preserve"> accepts the metaphysical possibility of color spectrum inverts and zombies, then it is an anti-physicalist position in spirit.  Otherwise, it looks much closer to </w:t>
      </w:r>
      <w:r w:rsidR="00D56570" w:rsidRPr="000A061A">
        <w:t>p</w:t>
      </w:r>
      <w:r w:rsidRPr="000A061A">
        <w:t xml:space="preserve">hysicalism.  And, if </w:t>
      </w:r>
      <w:r w:rsidR="003A033E">
        <w:t xml:space="preserve">advocates of </w:t>
      </w:r>
      <w:proofErr w:type="spellStart"/>
      <w:r w:rsidR="003A033E">
        <w:t>panprotopsychism</w:t>
      </w:r>
      <w:proofErr w:type="spellEnd"/>
      <w:r w:rsidR="003A033E">
        <w:t xml:space="preserve"> </w:t>
      </w:r>
      <w:r w:rsidRPr="000A061A">
        <w:t xml:space="preserve">grant the metaphysical possibility of full-blown color spectrum inverts and zombies, then it is hard to see how </w:t>
      </w:r>
      <w:r w:rsidR="00641CC9">
        <w:t>they</w:t>
      </w:r>
      <w:r w:rsidRPr="000A061A">
        <w:t xml:space="preserve"> can justify claiming that partial inverts and partial zombies (</w:t>
      </w:r>
      <w:r w:rsidR="00641CC9">
        <w:t>like</w:t>
      </w:r>
      <w:r w:rsidRPr="000A061A">
        <w:t xml:space="preserve"> </w:t>
      </w:r>
      <w:r w:rsidR="00A7626E">
        <w:t>Periodically Inverting</w:t>
      </w:r>
      <w:r w:rsidRPr="000A061A">
        <w:t xml:space="preserve"> Mary) are metaphysically impossible.  So, either </w:t>
      </w:r>
      <w:proofErr w:type="spellStart"/>
      <w:r w:rsidR="00D56570" w:rsidRPr="000A061A">
        <w:t>panprotopsychism</w:t>
      </w:r>
      <w:proofErr w:type="spellEnd"/>
      <w:r w:rsidRPr="000A061A">
        <w:t xml:space="preserve"> appear</w:t>
      </w:r>
      <w:r w:rsidR="003A5854">
        <w:t>s</w:t>
      </w:r>
      <w:r w:rsidRPr="000A061A">
        <w:t xml:space="preserve"> near enough to </w:t>
      </w:r>
      <w:r w:rsidR="00D56570" w:rsidRPr="000A061A">
        <w:t>p</w:t>
      </w:r>
      <w:r w:rsidRPr="000A061A">
        <w:t>hysicalism as makes no difference—</w:t>
      </w:r>
      <w:r w:rsidR="003A5854">
        <w:t>it</w:t>
      </w:r>
      <w:r w:rsidRPr="000A061A">
        <w:t xml:space="preserve"> den</w:t>
      </w:r>
      <w:r w:rsidR="003A5854">
        <w:t>ies</w:t>
      </w:r>
      <w:r w:rsidRPr="000A061A">
        <w:t xml:space="preserve"> the metaphysical possibility of zombies and inverts—or the view </w:t>
      </w:r>
      <w:r w:rsidR="003A5854">
        <w:t>faces</w:t>
      </w:r>
      <w:r w:rsidRPr="000A061A">
        <w:t xml:space="preserve"> </w:t>
      </w:r>
      <w:r w:rsidR="00D56570" w:rsidRPr="000A061A">
        <w:t>t</w:t>
      </w:r>
      <w:r w:rsidR="00C95E78" w:rsidRPr="000A061A">
        <w:t>he quarantine problem</w:t>
      </w:r>
      <w:r w:rsidRPr="000A061A">
        <w:t>.</w:t>
      </w:r>
      <w:r w:rsidR="003A5854">
        <w:rPr>
          <w:rStyle w:val="FootnoteReference"/>
        </w:rPr>
        <w:footnoteReference w:id="14"/>
      </w:r>
      <w:r w:rsidRPr="000A061A">
        <w:t xml:space="preserve">  </w:t>
      </w:r>
    </w:p>
    <w:p w14:paraId="157B065C" w14:textId="77777777" w:rsidR="00185819" w:rsidRPr="000A061A" w:rsidRDefault="00185819" w:rsidP="004B7758">
      <w:pPr>
        <w:pStyle w:val="Heading1"/>
      </w:pPr>
      <w:r w:rsidRPr="000A061A">
        <w:t xml:space="preserve">6. Conclusion </w:t>
      </w:r>
    </w:p>
    <w:p w14:paraId="2BAFAA73" w14:textId="5E5B97B1" w:rsidR="000B0027" w:rsidRDefault="0000646D" w:rsidP="00FF43DA">
      <w:pPr>
        <w:ind w:firstLine="720"/>
      </w:pPr>
      <w:r w:rsidRPr="000A061A">
        <w:t xml:space="preserve">The </w:t>
      </w:r>
      <w:r w:rsidR="001F6C4A">
        <w:t>paradox of phenomenal judgment</w:t>
      </w:r>
      <w:r w:rsidR="00185819" w:rsidRPr="000A061A">
        <w:t xml:space="preserve"> claims that </w:t>
      </w:r>
      <w:r w:rsidR="00D56570" w:rsidRPr="000A061A">
        <w:t>e</w:t>
      </w:r>
      <w:r w:rsidRPr="000A061A">
        <w:t>piphenomenal anti-physicalism</w:t>
      </w:r>
      <w:r w:rsidR="00185819" w:rsidRPr="000A061A">
        <w:t xml:space="preserve"> entails </w:t>
      </w:r>
      <w:r w:rsidR="00D56570" w:rsidRPr="000A061A">
        <w:t>p</w:t>
      </w:r>
      <w:r w:rsidRPr="000A061A">
        <w:t>henomenal skepticism</w:t>
      </w:r>
      <w:r w:rsidR="00185819" w:rsidRPr="000A061A">
        <w:t xml:space="preserve"> </w:t>
      </w:r>
      <w:r w:rsidR="001F6C4A">
        <w:t xml:space="preserve">simpliciter </w:t>
      </w:r>
      <w:r w:rsidR="00185819" w:rsidRPr="000A061A">
        <w:t xml:space="preserve">on the grounds that </w:t>
      </w:r>
      <w:r w:rsidR="00FF43DA">
        <w:t xml:space="preserve">it would prevent </w:t>
      </w:r>
      <w:r w:rsidR="00FF43DA" w:rsidRPr="000A061A">
        <w:t xml:space="preserve">our </w:t>
      </w:r>
      <w:r w:rsidR="00FF43DA" w:rsidRPr="000A061A">
        <w:lastRenderedPageBreak/>
        <w:t xml:space="preserve">experiential beliefs </w:t>
      </w:r>
      <w:r w:rsidR="00FF43DA">
        <w:t>from</w:t>
      </w:r>
      <w:r w:rsidR="00FF43DA" w:rsidRPr="000A061A">
        <w:t xml:space="preserve"> depend</w:t>
      </w:r>
      <w:r w:rsidR="00FF43DA">
        <w:t>ing</w:t>
      </w:r>
      <w:r w:rsidR="00FF43DA" w:rsidRPr="000A061A">
        <w:t xml:space="preserve"> on our experiences</w:t>
      </w:r>
      <w:r w:rsidR="00FF43DA">
        <w:t>.</w:t>
      </w:r>
      <w:r w:rsidR="00185819" w:rsidRPr="000A061A">
        <w:t xml:space="preserve">  </w:t>
      </w:r>
      <w:r w:rsidR="0030295F">
        <w:t xml:space="preserve">As we saw, the </w:t>
      </w:r>
      <w:r w:rsidR="001F6C4A">
        <w:t>paradox relies on</w:t>
      </w:r>
      <w:r w:rsidR="0030295F">
        <w:t xml:space="preserve"> content physicalism.  And Chalmers challenges content physicalism by contrasting Mary and Inverted Mary.  </w:t>
      </w:r>
      <w:r w:rsidR="0006115A">
        <w:t xml:space="preserve">Yet </w:t>
      </w:r>
      <w:r w:rsidR="0030295F">
        <w:t>the contrast between Mary and Inverted Mary</w:t>
      </w:r>
      <w:r w:rsidR="00396621">
        <w:t xml:space="preserve"> supports</w:t>
      </w:r>
      <w:r w:rsidR="0030295F">
        <w:t xml:space="preserve"> </w:t>
      </w:r>
      <w:r w:rsidR="0030295F" w:rsidRPr="0030295F">
        <w:rPr>
          <w:i/>
          <w:iCs/>
        </w:rPr>
        <w:t>content-structure physicalis</w:t>
      </w:r>
      <w:r w:rsidR="002D5067">
        <w:rPr>
          <w:i/>
          <w:iCs/>
        </w:rPr>
        <w:t>m</w:t>
      </w:r>
      <w:r w:rsidR="002D5067" w:rsidRPr="0006115A">
        <w:t>:</w:t>
      </w:r>
      <w:r w:rsidR="002D5067">
        <w:rPr>
          <w:i/>
          <w:iCs/>
        </w:rPr>
        <w:t xml:space="preserve"> </w:t>
      </w:r>
      <w:r w:rsidR="002D5067" w:rsidRPr="002D5067">
        <w:t>w</w:t>
      </w:r>
      <w:r w:rsidR="007836C0">
        <w:t>hat we imagine is that Mary and Inverted Mary both think structurally equivalent thoughts that simply concern different sorts of color experiences</w:t>
      </w:r>
      <w:r w:rsidR="0006115A">
        <w:t xml:space="preserve"> (§4.1)</w:t>
      </w:r>
      <w:r w:rsidR="007836C0">
        <w:t xml:space="preserve">.  </w:t>
      </w:r>
      <w:r w:rsidR="0030295F">
        <w:t xml:space="preserve">And </w:t>
      </w:r>
      <w:r w:rsidR="007B161E">
        <w:t>that</w:t>
      </w:r>
      <w:r w:rsidR="003D00E3">
        <w:t xml:space="preserve"> leads to the</w:t>
      </w:r>
      <w:r w:rsidR="0030295F">
        <w:t xml:space="preserve"> quarantine problem</w:t>
      </w:r>
      <w:r w:rsidR="002D5067">
        <w:t>.  T</w:t>
      </w:r>
      <w:r w:rsidR="0030295F" w:rsidRPr="000A061A">
        <w:t xml:space="preserve">he contents of our pure phenomenal concepts depend on our experiences, but the rest of our psychology </w:t>
      </w:r>
      <w:r w:rsidR="00FF43DA">
        <w:t>does not</w:t>
      </w:r>
      <w:r w:rsidR="0030295F" w:rsidRPr="000A061A">
        <w:t>.</w:t>
      </w:r>
      <w:r w:rsidR="0030295F">
        <w:t xml:space="preserve">  Consequently, </w:t>
      </w:r>
      <w:r w:rsidR="004D7768">
        <w:t xml:space="preserve">advocates of the </w:t>
      </w:r>
      <w:r w:rsidR="001F6C4A">
        <w:t>paradox of phenomenal judgment</w:t>
      </w:r>
      <w:r w:rsidR="004D7768">
        <w:t xml:space="preserve"> can replace the </w:t>
      </w:r>
      <w:r w:rsidR="001F6C4A">
        <w:t>paradox</w:t>
      </w:r>
      <w:r w:rsidR="00396621">
        <w:t>’s</w:t>
      </w:r>
      <w:r w:rsidR="004D7768">
        <w:t xml:space="preserve"> core premise </w:t>
      </w:r>
      <w:r w:rsidR="0030295F">
        <w:t>with</w:t>
      </w:r>
      <w:r w:rsidR="00396621">
        <w:t xml:space="preserve"> (1*),</w:t>
      </w:r>
      <w:r w:rsidR="0030295F">
        <w:t xml:space="preserve"> the claim that our thoughts about how our experiences </w:t>
      </w:r>
      <w:proofErr w:type="gramStart"/>
      <w:r w:rsidR="0030295F">
        <w:t>compare and contrast</w:t>
      </w:r>
      <w:proofErr w:type="gramEnd"/>
      <w:r w:rsidR="0030295F">
        <w:t xml:space="preserve"> do not depend on whether those experiences </w:t>
      </w:r>
      <w:r w:rsidR="004D7768">
        <w:t xml:space="preserve">actually </w:t>
      </w:r>
      <w:r w:rsidR="0030295F">
        <w:t xml:space="preserve">compare and contrast.  </w:t>
      </w:r>
    </w:p>
    <w:p w14:paraId="0D2ACC02" w14:textId="065D93CC" w:rsidR="00185819" w:rsidRPr="000A061A" w:rsidRDefault="002D77D1" w:rsidP="00C05C2D">
      <w:pPr>
        <w:ind w:firstLine="720"/>
      </w:pPr>
      <w:r>
        <w:t>There is</w:t>
      </w:r>
      <w:r w:rsidR="00916B0C">
        <w:t>, however,</w:t>
      </w:r>
      <w:r>
        <w:t xml:space="preserve"> a more general lesson to be learned</w:t>
      </w:r>
      <w:r w:rsidR="00C87B1D">
        <w:t xml:space="preserve"> from the contrast between Mary and Inverted Mary</w:t>
      </w:r>
      <w:r w:rsidR="0079010A">
        <w:t xml:space="preserve">. </w:t>
      </w:r>
      <w:r w:rsidR="00185819" w:rsidRPr="000A061A">
        <w:t xml:space="preserve"> Our intuitions about consciousness are more complicated than we give them credit for.  The received view in philosophy of mind is that thought experiments like Mary the color scientist, color spectrum inver</w:t>
      </w:r>
      <w:r w:rsidR="00FF43DA">
        <w:t>sion</w:t>
      </w:r>
      <w:r w:rsidR="00185819" w:rsidRPr="000A061A">
        <w:t xml:space="preserve">, and zombies offer strong prima facie support for </w:t>
      </w:r>
      <w:r w:rsidR="00173A3E" w:rsidRPr="000A061A">
        <w:t>e</w:t>
      </w:r>
      <w:r w:rsidR="0000646D" w:rsidRPr="000A061A">
        <w:t>piphenomenal anti-physicalism</w:t>
      </w:r>
      <w:r w:rsidR="00185819" w:rsidRPr="000A061A">
        <w:t>.  But this appearance is an artefact of our failing to consider the</w:t>
      </w:r>
      <w:r w:rsidR="002D5067">
        <w:t xml:space="preserve"> </w:t>
      </w:r>
      <w:r w:rsidR="00185819" w:rsidRPr="000A061A">
        <w:t xml:space="preserve">ways </w:t>
      </w:r>
      <w:r w:rsidR="007836C0">
        <w:t>in which</w:t>
      </w:r>
      <w:r w:rsidR="00185819" w:rsidRPr="000A061A">
        <w:t xml:space="preserve"> we can combine these classic thought experiments</w:t>
      </w:r>
      <w:r w:rsidR="0006115A">
        <w:t xml:space="preserve"> with one another</w:t>
      </w:r>
      <w:r w:rsidR="00185819" w:rsidRPr="000A061A">
        <w:t xml:space="preserve">. </w:t>
      </w:r>
      <w:r>
        <w:t xml:space="preserve"> </w:t>
      </w:r>
      <w:r w:rsidR="00C05C2D">
        <w:t xml:space="preserve">The contrast between Mary and Inverted Mary supports content-structure physicalism, and that is what ultimately leads to the epiphenomenal anti-physicalist’s problems with comparative phenomenal skepticism.  </w:t>
      </w:r>
      <w:r w:rsidR="0006115A">
        <w:t>And</w:t>
      </w:r>
      <w:r w:rsidR="00185819" w:rsidRPr="000A061A">
        <w:t xml:space="preserve"> </w:t>
      </w:r>
      <w:r w:rsidR="00173A3E" w:rsidRPr="000A061A">
        <w:t>c</w:t>
      </w:r>
      <w:r w:rsidR="0000646D" w:rsidRPr="000A061A">
        <w:t>omparative phenomenal skepticism</w:t>
      </w:r>
      <w:r w:rsidR="00185819" w:rsidRPr="000A061A">
        <w:t xml:space="preserve"> </w:t>
      </w:r>
      <w:r w:rsidR="000B0027">
        <w:t xml:space="preserve">is </w:t>
      </w:r>
      <w:r w:rsidR="007B161E">
        <w:t xml:space="preserve">a </w:t>
      </w:r>
      <w:r w:rsidR="00185819" w:rsidRPr="000A061A">
        <w:t>deeply counter-intuitive</w:t>
      </w:r>
      <w:r w:rsidR="007B161E">
        <w:t xml:space="preserve"> view</w:t>
      </w:r>
      <w:r w:rsidR="00185819" w:rsidRPr="000A061A">
        <w:t xml:space="preserve">.  </w:t>
      </w:r>
      <w:r w:rsidR="0006115A">
        <w:t>However,</w:t>
      </w:r>
      <w:r w:rsidR="002D5067">
        <w:t xml:space="preserve"> it would be strange to claim that Mary</w:t>
      </w:r>
      <w:r w:rsidR="00916B0C">
        <w:t xml:space="preserve">, </w:t>
      </w:r>
      <w:r w:rsidR="002D5067">
        <w:t>inverts</w:t>
      </w:r>
      <w:r w:rsidR="00916B0C">
        <w:t>, and zombies</w:t>
      </w:r>
      <w:r w:rsidR="002D5067">
        <w:t xml:space="preserve"> provide prima facie support for physicalism.  </w:t>
      </w:r>
      <w:r w:rsidR="00185819" w:rsidRPr="000A061A">
        <w:t xml:space="preserve">So, it seems that our intuitions about consciousness are not at ease with one another.  </w:t>
      </w:r>
      <w:r w:rsidR="000B0027">
        <w:t xml:space="preserve">And </w:t>
      </w:r>
      <w:r w:rsidR="00185819" w:rsidRPr="000A061A">
        <w:t>there</w:t>
      </w:r>
      <w:r w:rsidR="000B0027">
        <w:t xml:space="preserve"> simply</w:t>
      </w:r>
      <w:r w:rsidR="00185819" w:rsidRPr="000A061A">
        <w:t xml:space="preserve"> may be no one metaphysical position that </w:t>
      </w:r>
      <w:r w:rsidR="000B0027">
        <w:t>qualifies</w:t>
      </w:r>
      <w:r w:rsidR="00185819" w:rsidRPr="000A061A">
        <w:t xml:space="preserve"> as the obvious champion of our intuitions about consciousness.  Surprising as it may be, Mary and her (partially) color spectrum inverted </w:t>
      </w:r>
      <w:r w:rsidR="000608BC">
        <w:t xml:space="preserve">and </w:t>
      </w:r>
      <w:r w:rsidR="000608BC">
        <w:lastRenderedPageBreak/>
        <w:t xml:space="preserve">zombified </w:t>
      </w:r>
      <w:r w:rsidR="00185819" w:rsidRPr="000A061A">
        <w:t xml:space="preserve">counterparts </w:t>
      </w:r>
      <w:r w:rsidR="002D5067">
        <w:t>not the</w:t>
      </w:r>
      <w:r w:rsidR="00C05C2D">
        <w:t xml:space="preserve"> </w:t>
      </w:r>
      <w:r w:rsidR="00185819" w:rsidRPr="000A061A">
        <w:t xml:space="preserve">friends of </w:t>
      </w:r>
      <w:r w:rsidR="0000646D" w:rsidRPr="000A061A">
        <w:t>epiphenomenal anti-physicalis</w:t>
      </w:r>
      <w:r w:rsidR="000B0027">
        <w:t>m</w:t>
      </w:r>
      <w:r w:rsidR="002D5067">
        <w:t xml:space="preserve"> that they at first appear to be</w:t>
      </w:r>
      <w:r w:rsidR="00185819" w:rsidRPr="000A061A">
        <w:t xml:space="preserve">. </w:t>
      </w:r>
    </w:p>
    <w:p w14:paraId="7DE760DF" w14:textId="73B13D18" w:rsidR="00185819" w:rsidRPr="000A061A" w:rsidRDefault="007B161E" w:rsidP="00185819">
      <w:pPr>
        <w:spacing w:line="240" w:lineRule="auto"/>
        <w:rPr>
          <w:rFonts w:eastAsia="ヒラギノ角ゴ Pro W3"/>
          <w:color w:val="000000"/>
          <w:lang w:eastAsia="en-US"/>
        </w:rPr>
        <w:sectPr w:rsidR="00185819" w:rsidRPr="000A061A" w:rsidSect="007E0DE1">
          <w:footerReference w:type="default" r:id="rId28"/>
          <w:endnotePr>
            <w:numFmt w:val="decimal"/>
          </w:endnotePr>
          <w:type w:val="continuous"/>
          <w:pgSz w:w="11901" w:h="16840" w:code="9"/>
          <w:pgMar w:top="1440" w:right="1440" w:bottom="1440" w:left="1440" w:header="720" w:footer="720" w:gutter="0"/>
          <w:cols w:space="708"/>
          <w:docGrid w:linePitch="360"/>
        </w:sectPr>
      </w:pPr>
      <w:r>
        <w:rPr>
          <w:rFonts w:eastAsia="ヒラギノ角ゴ Pro W3"/>
          <w:color w:val="000000"/>
          <w:lang w:eastAsia="en-US"/>
        </w:rPr>
        <w:br w:type="page"/>
      </w:r>
    </w:p>
    <w:sdt>
      <w:sdtPr>
        <w:rPr>
          <w:rFonts w:eastAsia="Times New Roman" w:cs="Times New Roman"/>
          <w:color w:val="auto"/>
          <w:szCs w:val="24"/>
          <w:u w:val="none"/>
        </w:rPr>
        <w:id w:val="2045477080"/>
        <w:docPartObj>
          <w:docPartGallery w:val="Bibliographies"/>
          <w:docPartUnique/>
        </w:docPartObj>
      </w:sdtPr>
      <w:sdtEndPr>
        <w:rPr>
          <w:b/>
          <w:bCs/>
        </w:rPr>
      </w:sdtEndPr>
      <w:sdtContent>
        <w:p w14:paraId="204DCC0C" w14:textId="3CA2647D" w:rsidR="00916B0C" w:rsidRPr="00E3756C" w:rsidRDefault="00916B0C">
          <w:pPr>
            <w:pStyle w:val="Heading1"/>
            <w:rPr>
              <w:rFonts w:cs="Times New Roman"/>
              <w:szCs w:val="24"/>
            </w:rPr>
          </w:pPr>
          <w:r w:rsidRPr="00E3756C">
            <w:rPr>
              <w:rFonts w:cs="Times New Roman"/>
              <w:szCs w:val="24"/>
            </w:rPr>
            <w:t>Works Cited</w:t>
          </w:r>
        </w:p>
        <w:p w14:paraId="349D1A70" w14:textId="77777777" w:rsidR="00582728" w:rsidRDefault="00916B0C" w:rsidP="00582728">
          <w:pPr>
            <w:pStyle w:val="Bibliography"/>
            <w:ind w:left="720" w:hanging="720"/>
            <w:rPr>
              <w:noProof/>
              <w:sz w:val="24"/>
              <w:szCs w:val="24"/>
            </w:rPr>
          </w:pPr>
          <w:r w:rsidRPr="00E3756C">
            <w:rPr>
              <w:rFonts w:ascii="Times New Roman" w:hAnsi="Times New Roman" w:cs="Times New Roman"/>
              <w:sz w:val="24"/>
              <w:szCs w:val="24"/>
            </w:rPr>
            <w:fldChar w:fldCharType="begin"/>
          </w:r>
          <w:r w:rsidRPr="00E3756C">
            <w:rPr>
              <w:rFonts w:ascii="Times New Roman" w:hAnsi="Times New Roman" w:cs="Times New Roman"/>
              <w:sz w:val="24"/>
              <w:szCs w:val="24"/>
            </w:rPr>
            <w:instrText xml:space="preserve"> BIBLIOGRAPHY </w:instrText>
          </w:r>
          <w:r w:rsidRPr="00E3756C">
            <w:rPr>
              <w:rFonts w:ascii="Times New Roman" w:hAnsi="Times New Roman" w:cs="Times New Roman"/>
              <w:sz w:val="24"/>
              <w:szCs w:val="24"/>
            </w:rPr>
            <w:fldChar w:fldCharType="separate"/>
          </w:r>
          <w:r w:rsidR="00582728">
            <w:rPr>
              <w:noProof/>
            </w:rPr>
            <w:t xml:space="preserve">Balog, K. (2012). In Defense of the Phenomenal Concept Strategy. </w:t>
          </w:r>
          <w:r w:rsidR="00582728">
            <w:rPr>
              <w:i/>
              <w:iCs/>
              <w:noProof/>
            </w:rPr>
            <w:t>Philosophy and Phenomenological Research, 84</w:t>
          </w:r>
          <w:r w:rsidR="00582728">
            <w:rPr>
              <w:noProof/>
            </w:rPr>
            <w:t>(1), 1-23.</w:t>
          </w:r>
        </w:p>
        <w:p w14:paraId="0A0BFCA1" w14:textId="77777777" w:rsidR="00582728" w:rsidRDefault="00582728" w:rsidP="00582728">
          <w:pPr>
            <w:pStyle w:val="Bibliography"/>
            <w:ind w:left="720" w:hanging="720"/>
            <w:rPr>
              <w:noProof/>
            </w:rPr>
          </w:pPr>
          <w:r>
            <w:rPr>
              <w:noProof/>
            </w:rPr>
            <w:t xml:space="preserve">Barz, W. (2017). Luminosity Guaranteed. </w:t>
          </w:r>
          <w:r>
            <w:rPr>
              <w:i/>
              <w:iCs/>
              <w:noProof/>
            </w:rPr>
            <w:t>Pacific Philosophical Quarterly, 98</w:t>
          </w:r>
          <w:r>
            <w:rPr>
              <w:noProof/>
            </w:rPr>
            <w:t>(S1), 480-496.</w:t>
          </w:r>
        </w:p>
        <w:p w14:paraId="08E759F9" w14:textId="77777777" w:rsidR="00582728" w:rsidRDefault="00582728" w:rsidP="00582728">
          <w:pPr>
            <w:pStyle w:val="Bibliography"/>
            <w:ind w:left="720" w:hanging="720"/>
            <w:rPr>
              <w:noProof/>
            </w:rPr>
          </w:pPr>
          <w:r>
            <w:rPr>
              <w:noProof/>
            </w:rPr>
            <w:t xml:space="preserve">Block, N. (2006). Max Black's objection to mind-body identity. In D. Zimmerman (Ed.), </w:t>
          </w:r>
          <w:r>
            <w:rPr>
              <w:i/>
              <w:iCs/>
              <w:noProof/>
            </w:rPr>
            <w:t>Oxford Studies in Metaphysics, II</w:t>
          </w:r>
          <w:r>
            <w:rPr>
              <w:noProof/>
            </w:rPr>
            <w:t xml:space="preserve"> (pp. 3-78). Oxford University Press.</w:t>
          </w:r>
        </w:p>
        <w:p w14:paraId="2E7362C0" w14:textId="77777777" w:rsidR="00582728" w:rsidRDefault="00582728" w:rsidP="00582728">
          <w:pPr>
            <w:pStyle w:val="Bibliography"/>
            <w:ind w:left="720" w:hanging="720"/>
            <w:rPr>
              <w:noProof/>
            </w:rPr>
          </w:pPr>
          <w:r>
            <w:rPr>
              <w:noProof/>
            </w:rPr>
            <w:t xml:space="preserve">BonJour, L. (2003). A Version of Internalist Foundationalism. In L. BonJour, &amp; E. Sosa (Eds.), </w:t>
          </w:r>
          <w:r>
            <w:rPr>
              <w:i/>
              <w:iCs/>
              <w:noProof/>
            </w:rPr>
            <w:t>Epistemic Justification: Internalism vs. Externalism, Foundations vs. Virtues.</w:t>
          </w:r>
          <w:r>
            <w:rPr>
              <w:noProof/>
            </w:rPr>
            <w:t xml:space="preserve"> Malden, MA: Blackwell.</w:t>
          </w:r>
        </w:p>
        <w:p w14:paraId="1BA0298F" w14:textId="77777777" w:rsidR="00582728" w:rsidRDefault="00582728" w:rsidP="00582728">
          <w:pPr>
            <w:pStyle w:val="Bibliography"/>
            <w:ind w:left="720" w:hanging="720"/>
            <w:rPr>
              <w:noProof/>
            </w:rPr>
          </w:pPr>
          <w:r>
            <w:rPr>
              <w:noProof/>
            </w:rPr>
            <w:t xml:space="preserve">Butler, J. (2011). Introspective knowledge of experience and its role in consciousness studies. </w:t>
          </w:r>
          <w:r>
            <w:rPr>
              <w:i/>
              <w:iCs/>
              <w:noProof/>
            </w:rPr>
            <w:t>Journal of Consciousness Studies, 18</w:t>
          </w:r>
          <w:r>
            <w:rPr>
              <w:noProof/>
            </w:rPr>
            <w:t>(2), 128-145.</w:t>
          </w:r>
        </w:p>
        <w:p w14:paraId="6A670333" w14:textId="77777777" w:rsidR="00582728" w:rsidRDefault="00582728" w:rsidP="00582728">
          <w:pPr>
            <w:pStyle w:val="Bibliography"/>
            <w:ind w:left="720" w:hanging="720"/>
            <w:rPr>
              <w:noProof/>
            </w:rPr>
          </w:pPr>
          <w:r>
            <w:rPr>
              <w:noProof/>
            </w:rPr>
            <w:t xml:space="preserve">Campbell, N. (2003). An Inconsistency in the Knowledge Argument. </w:t>
          </w:r>
          <w:r>
            <w:rPr>
              <w:i/>
              <w:iCs/>
              <w:noProof/>
            </w:rPr>
            <w:t>Erkenntnis, 58</w:t>
          </w:r>
          <w:r>
            <w:rPr>
              <w:noProof/>
            </w:rPr>
            <w:t>(2), 261-266.</w:t>
          </w:r>
        </w:p>
        <w:p w14:paraId="0CF2BAD5" w14:textId="77777777" w:rsidR="00582728" w:rsidRDefault="00582728" w:rsidP="00582728">
          <w:pPr>
            <w:pStyle w:val="Bibliography"/>
            <w:ind w:left="720" w:hanging="720"/>
            <w:rPr>
              <w:noProof/>
            </w:rPr>
          </w:pPr>
          <w:r>
            <w:rPr>
              <w:noProof/>
            </w:rPr>
            <w:t xml:space="preserve">Campbell, N. (2012). Reply to Nagasawa on the Inconsistency Objection to the Knowledge Argument. </w:t>
          </w:r>
          <w:r>
            <w:rPr>
              <w:i/>
              <w:iCs/>
              <w:noProof/>
            </w:rPr>
            <w:t>Erkenntnis, 76</w:t>
          </w:r>
          <w:r>
            <w:rPr>
              <w:noProof/>
            </w:rPr>
            <w:t>, 137–145.</w:t>
          </w:r>
        </w:p>
        <w:p w14:paraId="56F64828" w14:textId="77777777" w:rsidR="00582728" w:rsidRDefault="00582728" w:rsidP="00582728">
          <w:pPr>
            <w:pStyle w:val="Bibliography"/>
            <w:ind w:left="720" w:hanging="720"/>
            <w:rPr>
              <w:noProof/>
            </w:rPr>
          </w:pPr>
          <w:r>
            <w:rPr>
              <w:noProof/>
            </w:rPr>
            <w:t xml:space="preserve">Chalmers, D. (1996). </w:t>
          </w:r>
          <w:r>
            <w:rPr>
              <w:i/>
              <w:iCs/>
              <w:noProof/>
            </w:rPr>
            <w:t>The Conscious Mind: In Search of a Fundamental Theory.</w:t>
          </w:r>
          <w:r>
            <w:rPr>
              <w:noProof/>
            </w:rPr>
            <w:t xml:space="preserve"> New York: Oxford University Press.</w:t>
          </w:r>
        </w:p>
        <w:p w14:paraId="413B0B03" w14:textId="77777777" w:rsidR="00582728" w:rsidRDefault="00582728" w:rsidP="00582728">
          <w:pPr>
            <w:pStyle w:val="Bibliography"/>
            <w:ind w:left="720" w:hanging="720"/>
            <w:rPr>
              <w:noProof/>
            </w:rPr>
          </w:pPr>
          <w:r>
            <w:rPr>
              <w:noProof/>
            </w:rPr>
            <w:t xml:space="preserve">Chalmers, D. (2010). </w:t>
          </w:r>
          <w:r>
            <w:rPr>
              <w:i/>
              <w:iCs/>
              <w:noProof/>
            </w:rPr>
            <w:t>The Character of Consciousness.</w:t>
          </w:r>
          <w:r>
            <w:rPr>
              <w:noProof/>
            </w:rPr>
            <w:t xml:space="preserve"> Oxford, UK: Oxford University Press. https://doi.org/10.1093/acprof:oso/9780195311105.001.0001.</w:t>
          </w:r>
        </w:p>
        <w:p w14:paraId="11223BD3" w14:textId="77777777" w:rsidR="00582728" w:rsidRDefault="00582728" w:rsidP="00582728">
          <w:pPr>
            <w:pStyle w:val="Bibliography"/>
            <w:ind w:left="720" w:hanging="720"/>
            <w:rPr>
              <w:noProof/>
            </w:rPr>
          </w:pPr>
          <w:r>
            <w:rPr>
              <w:noProof/>
            </w:rPr>
            <w:t xml:space="preserve">Dennett, D. (1991). </w:t>
          </w:r>
          <w:r>
            <w:rPr>
              <w:i/>
              <w:iCs/>
              <w:noProof/>
            </w:rPr>
            <w:t>Consciousness Explained.</w:t>
          </w:r>
          <w:r>
            <w:rPr>
              <w:noProof/>
            </w:rPr>
            <w:t xml:space="preserve"> Boston: Little Brown and Company.</w:t>
          </w:r>
        </w:p>
        <w:p w14:paraId="695DB6F0" w14:textId="77777777" w:rsidR="00582728" w:rsidRDefault="00582728" w:rsidP="00582728">
          <w:pPr>
            <w:pStyle w:val="Bibliography"/>
            <w:ind w:left="720" w:hanging="720"/>
            <w:rPr>
              <w:noProof/>
            </w:rPr>
          </w:pPr>
          <w:r>
            <w:rPr>
              <w:noProof/>
            </w:rPr>
            <w:t xml:space="preserve">Dennett, D. (1995). The unimagined preposterousness of zombies. </w:t>
          </w:r>
          <w:r>
            <w:rPr>
              <w:i/>
              <w:iCs/>
              <w:noProof/>
            </w:rPr>
            <w:t>Journal of Consciousness Studies, 2</w:t>
          </w:r>
          <w:r>
            <w:rPr>
              <w:noProof/>
            </w:rPr>
            <w:t>(4), 322-326.</w:t>
          </w:r>
        </w:p>
        <w:p w14:paraId="4B3FF240" w14:textId="77777777" w:rsidR="00582728" w:rsidRDefault="00582728" w:rsidP="00582728">
          <w:pPr>
            <w:pStyle w:val="Bibliography"/>
            <w:ind w:left="720" w:hanging="720"/>
            <w:rPr>
              <w:noProof/>
            </w:rPr>
          </w:pPr>
          <w:r>
            <w:rPr>
              <w:noProof/>
            </w:rPr>
            <w:t xml:space="preserve">Dennett, D. (2005). </w:t>
          </w:r>
          <w:r>
            <w:rPr>
              <w:i/>
              <w:iCs/>
              <w:noProof/>
            </w:rPr>
            <w:t>Sweet Dreams: Philosophical Obstacles to a Science of Cosnciousness.</w:t>
          </w:r>
          <w:r>
            <w:rPr>
              <w:noProof/>
            </w:rPr>
            <w:t xml:space="preserve"> Cambridge, MA: MIT Press.</w:t>
          </w:r>
        </w:p>
        <w:p w14:paraId="6F3D4BA7" w14:textId="77777777" w:rsidR="00582728" w:rsidRDefault="00582728" w:rsidP="00582728">
          <w:pPr>
            <w:pStyle w:val="Bibliography"/>
            <w:ind w:left="720" w:hanging="720"/>
            <w:rPr>
              <w:noProof/>
            </w:rPr>
          </w:pPr>
          <w:r>
            <w:rPr>
              <w:noProof/>
            </w:rPr>
            <w:t xml:space="preserve">Dennett, D. (2007). What RoboMary knows. In T. Alter, &amp; S. Walter (Eds.), </w:t>
          </w:r>
          <w:r>
            <w:rPr>
              <w:i/>
              <w:iCs/>
              <w:noProof/>
            </w:rPr>
            <w:t>Phenomenal Concepts and Phenomenal Knowledge: New Essays on Consciousness and Physicalism</w:t>
          </w:r>
          <w:r>
            <w:rPr>
              <w:noProof/>
            </w:rPr>
            <w:t xml:space="preserve"> (pp. 15-31). Oxford: Oxford University Press.</w:t>
          </w:r>
        </w:p>
        <w:p w14:paraId="1D8C2DAC" w14:textId="77777777" w:rsidR="00582728" w:rsidRDefault="00582728" w:rsidP="00582728">
          <w:pPr>
            <w:pStyle w:val="Bibliography"/>
            <w:ind w:left="720" w:hanging="720"/>
            <w:rPr>
              <w:noProof/>
            </w:rPr>
          </w:pPr>
          <w:r>
            <w:rPr>
              <w:noProof/>
            </w:rPr>
            <w:t xml:space="preserve">Duncan, M. (2017). Two Russellian Arguments for Acquaintance. </w:t>
          </w:r>
          <w:r>
            <w:rPr>
              <w:i/>
              <w:iCs/>
              <w:noProof/>
            </w:rPr>
            <w:t>Australasian Journal of Philosophy, 95</w:t>
          </w:r>
          <w:r>
            <w:rPr>
              <w:noProof/>
            </w:rPr>
            <w:t>(3), 461–474.</w:t>
          </w:r>
        </w:p>
        <w:p w14:paraId="25C0D775" w14:textId="77777777" w:rsidR="00582728" w:rsidRDefault="00582728" w:rsidP="00582728">
          <w:pPr>
            <w:pStyle w:val="Bibliography"/>
            <w:ind w:left="720" w:hanging="720"/>
            <w:rPr>
              <w:noProof/>
            </w:rPr>
          </w:pPr>
          <w:r>
            <w:rPr>
              <w:noProof/>
            </w:rPr>
            <w:t xml:space="preserve">Ellis, J. (2010). Phenomenal character, phenomenal concepts, and externalism. </w:t>
          </w:r>
          <w:r>
            <w:rPr>
              <w:i/>
              <w:iCs/>
              <w:noProof/>
            </w:rPr>
            <w:t>Philosophical Studies, 147</w:t>
          </w:r>
          <w:r>
            <w:rPr>
              <w:noProof/>
            </w:rPr>
            <w:t>(2), 273-299.</w:t>
          </w:r>
        </w:p>
        <w:p w14:paraId="72167147" w14:textId="77777777" w:rsidR="00582728" w:rsidRDefault="00582728" w:rsidP="00582728">
          <w:pPr>
            <w:pStyle w:val="Bibliography"/>
            <w:ind w:left="720" w:hanging="720"/>
            <w:rPr>
              <w:noProof/>
            </w:rPr>
          </w:pPr>
          <w:r>
            <w:rPr>
              <w:noProof/>
            </w:rPr>
            <w:t xml:space="preserve">Gertler, B. (2007). Introspecting Phenomenal States. </w:t>
          </w:r>
          <w:r>
            <w:rPr>
              <w:i/>
              <w:iCs/>
              <w:noProof/>
            </w:rPr>
            <w:t>Philosophy and Phenomenological Research, 63</w:t>
          </w:r>
          <w:r>
            <w:rPr>
              <w:noProof/>
            </w:rPr>
            <w:t>(2), 305-328.</w:t>
          </w:r>
        </w:p>
        <w:p w14:paraId="62049F76" w14:textId="77777777" w:rsidR="00582728" w:rsidRDefault="00582728" w:rsidP="00582728">
          <w:pPr>
            <w:pStyle w:val="Bibliography"/>
            <w:ind w:left="720" w:hanging="720"/>
            <w:rPr>
              <w:noProof/>
            </w:rPr>
          </w:pPr>
          <w:r>
            <w:rPr>
              <w:noProof/>
            </w:rPr>
            <w:t xml:space="preserve">Horgan, T., &amp; Kriegel, U. (2007). Phenomenal epistemology: What is consciousness that we may know it so well? </w:t>
          </w:r>
          <w:r>
            <w:rPr>
              <w:i/>
              <w:iCs/>
              <w:noProof/>
            </w:rPr>
            <w:t>Philosophical Issues, 17</w:t>
          </w:r>
          <w:r>
            <w:rPr>
              <w:noProof/>
            </w:rPr>
            <w:t>(1), 123-144.</w:t>
          </w:r>
        </w:p>
        <w:p w14:paraId="666656A5" w14:textId="77777777" w:rsidR="00582728" w:rsidRDefault="00582728" w:rsidP="00582728">
          <w:pPr>
            <w:pStyle w:val="Bibliography"/>
            <w:ind w:left="720" w:hanging="720"/>
            <w:rPr>
              <w:noProof/>
            </w:rPr>
          </w:pPr>
          <w:r>
            <w:rPr>
              <w:noProof/>
            </w:rPr>
            <w:t xml:space="preserve">Jackson, F. (2003). Mind and Illusion. </w:t>
          </w:r>
          <w:r>
            <w:rPr>
              <w:i/>
              <w:iCs/>
              <w:noProof/>
            </w:rPr>
            <w:t>Royal Institute of Philosophy Supplements, 53</w:t>
          </w:r>
          <w:r>
            <w:rPr>
              <w:noProof/>
            </w:rPr>
            <w:t>, 251-271. https://doi.org/10.1017/S1358246100008365.</w:t>
          </w:r>
        </w:p>
        <w:p w14:paraId="7F16DD8A" w14:textId="77777777" w:rsidR="00582728" w:rsidRDefault="00582728" w:rsidP="00582728">
          <w:pPr>
            <w:pStyle w:val="Bibliography"/>
            <w:ind w:left="720" w:hanging="720"/>
            <w:rPr>
              <w:noProof/>
            </w:rPr>
          </w:pPr>
          <w:r>
            <w:rPr>
              <w:noProof/>
            </w:rPr>
            <w:t xml:space="preserve">Jackson, F. (2004). Forward. In P. Ludlow, Y. Nagasawa, &amp; D. Stoljar (Eds.), </w:t>
          </w:r>
          <w:r>
            <w:rPr>
              <w:i/>
              <w:iCs/>
              <w:noProof/>
            </w:rPr>
            <w:t>There's Something About Mary.</w:t>
          </w:r>
          <w:r>
            <w:rPr>
              <w:noProof/>
            </w:rPr>
            <w:t xml:space="preserve"> Cambridge, MA: MIT Press.</w:t>
          </w:r>
        </w:p>
        <w:p w14:paraId="2B3E0307" w14:textId="77777777" w:rsidR="00582728" w:rsidRDefault="00582728" w:rsidP="00582728">
          <w:pPr>
            <w:pStyle w:val="Bibliography"/>
            <w:ind w:left="720" w:hanging="720"/>
            <w:rPr>
              <w:noProof/>
            </w:rPr>
          </w:pPr>
          <w:r>
            <w:rPr>
              <w:noProof/>
            </w:rPr>
            <w:lastRenderedPageBreak/>
            <w:t xml:space="preserve">Kirk, R. (1999). Why there couldn't be zombies. </w:t>
          </w:r>
          <w:r>
            <w:rPr>
              <w:i/>
              <w:iCs/>
              <w:noProof/>
            </w:rPr>
            <w:t>Aristotelian Society Supplement, 73</w:t>
          </w:r>
          <w:r>
            <w:rPr>
              <w:noProof/>
            </w:rPr>
            <w:t>, 1-16.</w:t>
          </w:r>
        </w:p>
        <w:p w14:paraId="0506DBD1" w14:textId="77777777" w:rsidR="00582728" w:rsidRDefault="00582728" w:rsidP="00582728">
          <w:pPr>
            <w:pStyle w:val="Bibliography"/>
            <w:ind w:left="720" w:hanging="720"/>
            <w:rPr>
              <w:noProof/>
            </w:rPr>
          </w:pPr>
          <w:r>
            <w:rPr>
              <w:noProof/>
            </w:rPr>
            <w:t xml:space="preserve">Levine, J. (2001). </w:t>
          </w:r>
          <w:r>
            <w:rPr>
              <w:i/>
              <w:iCs/>
              <w:noProof/>
            </w:rPr>
            <w:t>Purple Haze.</w:t>
          </w:r>
          <w:r>
            <w:rPr>
              <w:noProof/>
            </w:rPr>
            <w:t xml:space="preserve"> Oxford and New York: Oxford University Press.</w:t>
          </w:r>
        </w:p>
        <w:p w14:paraId="732BA435" w14:textId="77777777" w:rsidR="00582728" w:rsidRDefault="00582728" w:rsidP="00582728">
          <w:pPr>
            <w:pStyle w:val="Bibliography"/>
            <w:ind w:left="720" w:hanging="720"/>
            <w:rPr>
              <w:noProof/>
            </w:rPr>
          </w:pPr>
          <w:r>
            <w:rPr>
              <w:noProof/>
            </w:rPr>
            <w:t xml:space="preserve">Nagasawa, Y. (2010). The Knowledge Argument and Epiphenomenalism. </w:t>
          </w:r>
          <w:r>
            <w:rPr>
              <w:i/>
              <w:iCs/>
              <w:noProof/>
            </w:rPr>
            <w:t>Erkenntnis, 72</w:t>
          </w:r>
          <w:r>
            <w:rPr>
              <w:noProof/>
            </w:rPr>
            <w:t>(1), 37-56.</w:t>
          </w:r>
        </w:p>
        <w:p w14:paraId="6C4789CD" w14:textId="77777777" w:rsidR="00582728" w:rsidRDefault="00582728" w:rsidP="00582728">
          <w:pPr>
            <w:pStyle w:val="Bibliography"/>
            <w:ind w:left="720" w:hanging="720"/>
            <w:rPr>
              <w:noProof/>
            </w:rPr>
          </w:pPr>
          <w:r>
            <w:rPr>
              <w:noProof/>
            </w:rPr>
            <w:t xml:space="preserve">Papineau, D. (2002). </w:t>
          </w:r>
          <w:r>
            <w:rPr>
              <w:i/>
              <w:iCs/>
              <w:noProof/>
            </w:rPr>
            <w:t>Thinking About Consciousness.</w:t>
          </w:r>
          <w:r>
            <w:rPr>
              <w:noProof/>
            </w:rPr>
            <w:t xml:space="preserve"> Oxford: Oxford University Press.</w:t>
          </w:r>
        </w:p>
        <w:p w14:paraId="0F7E63C1" w14:textId="77777777" w:rsidR="00582728" w:rsidRDefault="00582728" w:rsidP="00582728">
          <w:pPr>
            <w:pStyle w:val="Bibliography"/>
            <w:ind w:left="720" w:hanging="720"/>
            <w:rPr>
              <w:noProof/>
            </w:rPr>
          </w:pPr>
          <w:r>
            <w:rPr>
              <w:noProof/>
            </w:rPr>
            <w:t xml:space="preserve">Papineau, D. (2007). Phenomenal and Perceptual Concepts. In T. Alter, &amp; S. Walter (Eds.), </w:t>
          </w:r>
          <w:r>
            <w:rPr>
              <w:i/>
              <w:iCs/>
              <w:noProof/>
            </w:rPr>
            <w:t>Phenomenal Concepts and Phenomenal Knowledge: New Essays on Consciousness and Physicalism</w:t>
          </w:r>
          <w:r>
            <w:rPr>
              <w:noProof/>
            </w:rPr>
            <w:t xml:space="preserve"> (pp. 111-144). Oxford: Oxford University Press.</w:t>
          </w:r>
        </w:p>
        <w:p w14:paraId="7EC59456" w14:textId="77777777" w:rsidR="00582728" w:rsidRDefault="00582728" w:rsidP="00582728">
          <w:pPr>
            <w:pStyle w:val="Bibliography"/>
            <w:ind w:left="720" w:hanging="720"/>
            <w:rPr>
              <w:noProof/>
            </w:rPr>
          </w:pPr>
          <w:r>
            <w:rPr>
              <w:noProof/>
            </w:rPr>
            <w:t xml:space="preserve">Shoemaker, S. (1975). Functionalism and Qualia. </w:t>
          </w:r>
          <w:r>
            <w:rPr>
              <w:i/>
              <w:iCs/>
              <w:noProof/>
            </w:rPr>
            <w:t>Philosophical Studies, 27</w:t>
          </w:r>
          <w:r>
            <w:rPr>
              <w:noProof/>
            </w:rPr>
            <w:t>(5), 291-315. https://doi.org/10.1007/bf01225748.</w:t>
          </w:r>
        </w:p>
        <w:p w14:paraId="7CD8B467" w14:textId="77777777" w:rsidR="00582728" w:rsidRDefault="00582728" w:rsidP="00582728">
          <w:pPr>
            <w:pStyle w:val="Bibliography"/>
            <w:ind w:left="720" w:hanging="720"/>
            <w:rPr>
              <w:noProof/>
            </w:rPr>
          </w:pPr>
          <w:r>
            <w:rPr>
              <w:noProof/>
            </w:rPr>
            <w:t xml:space="preserve">Shoemaker, S. (1996). </w:t>
          </w:r>
          <w:r>
            <w:rPr>
              <w:i/>
              <w:iCs/>
              <w:noProof/>
            </w:rPr>
            <w:t>The First-Person Perspective, and Other Essays.</w:t>
          </w:r>
          <w:r>
            <w:rPr>
              <w:noProof/>
            </w:rPr>
            <w:t xml:space="preserve"> Cambridge: Cambridge Univsersity Press.</w:t>
          </w:r>
        </w:p>
        <w:p w14:paraId="208DDBB7" w14:textId="77777777" w:rsidR="00582728" w:rsidRDefault="00582728" w:rsidP="00582728">
          <w:pPr>
            <w:pStyle w:val="Bibliography"/>
            <w:ind w:left="720" w:hanging="720"/>
            <w:rPr>
              <w:noProof/>
            </w:rPr>
          </w:pPr>
          <w:r>
            <w:rPr>
              <w:noProof/>
            </w:rPr>
            <w:t xml:space="preserve">Silins, N. (2014). Experince Does Justify Belief. In R. Neta (Ed.), </w:t>
          </w:r>
          <w:r>
            <w:rPr>
              <w:i/>
              <w:iCs/>
              <w:noProof/>
            </w:rPr>
            <w:t>Current Controversies in Epistemology</w:t>
          </w:r>
          <w:r>
            <w:rPr>
              <w:noProof/>
            </w:rPr>
            <w:t xml:space="preserve"> (pp. 55-69). London: Routledge.</w:t>
          </w:r>
        </w:p>
        <w:p w14:paraId="7D32BE8A" w14:textId="77777777" w:rsidR="00582728" w:rsidRDefault="00582728" w:rsidP="00582728">
          <w:pPr>
            <w:pStyle w:val="Bibliography"/>
            <w:ind w:left="720" w:hanging="720"/>
            <w:rPr>
              <w:noProof/>
            </w:rPr>
          </w:pPr>
          <w:r>
            <w:rPr>
              <w:noProof/>
            </w:rPr>
            <w:t xml:space="preserve">Watkins, M. (1989). The Knowledge Argument Against the Knowledge Argument. </w:t>
          </w:r>
          <w:r>
            <w:rPr>
              <w:i/>
              <w:iCs/>
              <w:noProof/>
            </w:rPr>
            <w:t>Analysis, 49</w:t>
          </w:r>
          <w:r>
            <w:rPr>
              <w:noProof/>
            </w:rPr>
            <w:t>, 158-160.</w:t>
          </w:r>
        </w:p>
        <w:p w14:paraId="4E26B104" w14:textId="4F6C7ACC" w:rsidR="0046146D" w:rsidRPr="00916B0C" w:rsidRDefault="00916B0C" w:rsidP="00582728">
          <w:r w:rsidRPr="00E3756C">
            <w:rPr>
              <w:b/>
              <w:bCs/>
            </w:rPr>
            <w:fldChar w:fldCharType="end"/>
          </w:r>
        </w:p>
      </w:sdtContent>
    </w:sdt>
    <w:sectPr w:rsidR="0046146D" w:rsidRPr="00916B0C" w:rsidSect="007E0DE1">
      <w:endnotePr>
        <w:numFmt w:val="decimal"/>
      </w:endnotePr>
      <w:type w:val="continuous"/>
      <w:pgSz w:w="11901" w:h="16840" w:code="9"/>
      <w:pgMar w:top="1440" w:right="1440" w:bottom="1440" w:left="1440"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1C1D" w14:textId="77777777" w:rsidR="005B7135" w:rsidRDefault="005B7135" w:rsidP="00185819">
      <w:pPr>
        <w:spacing w:line="240" w:lineRule="auto"/>
      </w:pPr>
      <w:r>
        <w:separator/>
      </w:r>
    </w:p>
  </w:endnote>
  <w:endnote w:type="continuationSeparator" w:id="0">
    <w:p w14:paraId="212A007B" w14:textId="77777777" w:rsidR="005B7135" w:rsidRDefault="005B7135" w:rsidP="0018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438468"/>
      <w:docPartObj>
        <w:docPartGallery w:val="Page Numbers (Bottom of Page)"/>
        <w:docPartUnique/>
      </w:docPartObj>
    </w:sdtPr>
    <w:sdtEndPr>
      <w:rPr>
        <w:noProof/>
      </w:rPr>
    </w:sdtEndPr>
    <w:sdtContent>
      <w:p w14:paraId="51EF6C5D" w14:textId="77777777" w:rsidR="000A3A40" w:rsidRDefault="000A3A40">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691D016D" w14:textId="77777777" w:rsidR="000A3A40" w:rsidRDefault="000A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D5F1" w14:textId="77777777" w:rsidR="005B7135" w:rsidRDefault="005B7135" w:rsidP="00185819">
      <w:pPr>
        <w:spacing w:line="240" w:lineRule="auto"/>
      </w:pPr>
      <w:r>
        <w:separator/>
      </w:r>
    </w:p>
  </w:footnote>
  <w:footnote w:type="continuationSeparator" w:id="0">
    <w:p w14:paraId="6E73C1DC" w14:textId="77777777" w:rsidR="005B7135" w:rsidRDefault="005B7135" w:rsidP="00185819">
      <w:pPr>
        <w:spacing w:line="240" w:lineRule="auto"/>
      </w:pPr>
      <w:r>
        <w:continuationSeparator/>
      </w:r>
    </w:p>
  </w:footnote>
  <w:footnote w:id="1">
    <w:p w14:paraId="4FF81D7E" w14:textId="2E9C4CE7" w:rsidR="00F35B3C" w:rsidRPr="005E5528" w:rsidRDefault="00F35B3C" w:rsidP="005E5528">
      <w:pPr>
        <w:pStyle w:val="FootnoteText"/>
        <w:rPr>
          <w:sz w:val="20"/>
        </w:rPr>
      </w:pPr>
      <w:r w:rsidRPr="005E5528">
        <w:rPr>
          <w:rStyle w:val="FootnoteReference"/>
          <w:sz w:val="20"/>
        </w:rPr>
        <w:footnoteRef/>
      </w:r>
      <w:r w:rsidRPr="005E5528">
        <w:rPr>
          <w:sz w:val="20"/>
        </w:rPr>
        <w:t xml:space="preserve"> Chalmers has an earlier response to the paradox of phenomenal judgment</w:t>
      </w:r>
      <w:r w:rsidR="0096345F">
        <w:rPr>
          <w:sz w:val="20"/>
        </w:rPr>
        <w:t>.  See §5.2 for discussion</w:t>
      </w:r>
      <w:r w:rsidR="005E5528">
        <w:rPr>
          <w:sz w:val="20"/>
        </w:rPr>
        <w:t>.</w:t>
      </w:r>
      <w:r w:rsidR="0096345F">
        <w:rPr>
          <w:sz w:val="20"/>
        </w:rPr>
        <w:t xml:space="preserve">  </w:t>
      </w:r>
    </w:p>
  </w:footnote>
  <w:footnote w:id="2">
    <w:p w14:paraId="5786DDB7" w14:textId="79425D9D" w:rsidR="00C34DE7" w:rsidRPr="005E5528" w:rsidRDefault="00C34DE7" w:rsidP="00C34DE7">
      <w:pPr>
        <w:pStyle w:val="FootnoteText"/>
        <w:rPr>
          <w:sz w:val="20"/>
        </w:rPr>
      </w:pPr>
      <w:r w:rsidRPr="005E5528">
        <w:rPr>
          <w:rStyle w:val="FootnoteReference"/>
          <w:sz w:val="20"/>
        </w:rPr>
        <w:footnoteRef/>
      </w:r>
      <w:r w:rsidRPr="005E5528">
        <w:rPr>
          <w:sz w:val="20"/>
        </w:rPr>
        <w:t xml:space="preserve"> Chalmers himself would</w:t>
      </w:r>
      <w:r>
        <w:rPr>
          <w:sz w:val="20"/>
        </w:rPr>
        <w:t xml:space="preserve"> likely</w:t>
      </w:r>
      <w:r w:rsidRPr="005E5528">
        <w:rPr>
          <w:sz w:val="20"/>
        </w:rPr>
        <w:t xml:space="preserve"> agree with me on this claim, see fn. </w:t>
      </w:r>
      <w:r w:rsidRPr="005E5528">
        <w:rPr>
          <w:sz w:val="20"/>
        </w:rPr>
        <w:fldChar w:fldCharType="begin"/>
      </w:r>
      <w:r w:rsidRPr="005E5528">
        <w:rPr>
          <w:sz w:val="20"/>
        </w:rPr>
        <w:instrText xml:space="preserve"> NOTEREF _Ref44770268 \h  \* MERGEFORMAT </w:instrText>
      </w:r>
      <w:r w:rsidRPr="005E5528">
        <w:rPr>
          <w:sz w:val="20"/>
        </w:rPr>
      </w:r>
      <w:r w:rsidRPr="005E5528">
        <w:rPr>
          <w:sz w:val="20"/>
        </w:rPr>
        <w:fldChar w:fldCharType="separate"/>
      </w:r>
      <w:r w:rsidR="00582728">
        <w:rPr>
          <w:sz w:val="20"/>
        </w:rPr>
        <w:t>7</w:t>
      </w:r>
      <w:r w:rsidRPr="005E5528">
        <w:rPr>
          <w:sz w:val="20"/>
        </w:rPr>
        <w:fldChar w:fldCharType="end"/>
      </w:r>
      <w:r w:rsidRPr="005E5528">
        <w:rPr>
          <w:sz w:val="20"/>
        </w:rPr>
        <w:t>.</w:t>
      </w:r>
    </w:p>
  </w:footnote>
  <w:footnote w:id="3">
    <w:p w14:paraId="582065B3" w14:textId="4C5AE22E" w:rsidR="005E5528" w:rsidRPr="005E5528" w:rsidRDefault="005E5528" w:rsidP="0096345F">
      <w:pPr>
        <w:pStyle w:val="FootnoteText"/>
        <w:rPr>
          <w:sz w:val="20"/>
        </w:rPr>
      </w:pPr>
      <w:r w:rsidRPr="005E5528">
        <w:rPr>
          <w:rStyle w:val="FootnoteReference"/>
          <w:sz w:val="20"/>
        </w:rPr>
        <w:footnoteRef/>
      </w:r>
      <w:r w:rsidRPr="005E5528">
        <w:rPr>
          <w:sz w:val="20"/>
        </w:rPr>
        <w:t xml:space="preserve"> While </w:t>
      </w:r>
      <w:r>
        <w:rPr>
          <w:sz w:val="20"/>
        </w:rPr>
        <w:t xml:space="preserve">Chalmers and I </w:t>
      </w:r>
      <w:r w:rsidRPr="005E5528">
        <w:rPr>
          <w:sz w:val="20"/>
        </w:rPr>
        <w:t xml:space="preserve">focus </w:t>
      </w:r>
      <w:r>
        <w:rPr>
          <w:sz w:val="20"/>
        </w:rPr>
        <w:t xml:space="preserve">primarily on </w:t>
      </w:r>
      <w:r w:rsidRPr="005E5528">
        <w:rPr>
          <w:sz w:val="20"/>
        </w:rPr>
        <w:t>combin</w:t>
      </w:r>
      <w:r>
        <w:rPr>
          <w:sz w:val="20"/>
        </w:rPr>
        <w:t>ations of</w:t>
      </w:r>
      <w:r w:rsidRPr="005E5528">
        <w:rPr>
          <w:sz w:val="20"/>
        </w:rPr>
        <w:t xml:space="preserve"> Mary the color scientist and color spectrum inversion, </w:t>
      </w:r>
      <w:r w:rsidR="001B1348">
        <w:rPr>
          <w:sz w:val="20"/>
        </w:rPr>
        <w:t>our</w:t>
      </w:r>
      <w:r w:rsidRPr="005E5528">
        <w:rPr>
          <w:sz w:val="20"/>
        </w:rPr>
        <w:t xml:space="preserve"> arguments </w:t>
      </w:r>
      <w:r w:rsidR="0096345F">
        <w:rPr>
          <w:sz w:val="20"/>
        </w:rPr>
        <w:t>also work</w:t>
      </w:r>
      <w:r>
        <w:rPr>
          <w:sz w:val="20"/>
        </w:rPr>
        <w:t xml:space="preserve"> for combinations of Mary the color scientist and zombies.  The </w:t>
      </w:r>
      <w:r w:rsidR="0096345F">
        <w:rPr>
          <w:sz w:val="20"/>
        </w:rPr>
        <w:t>main</w:t>
      </w:r>
      <w:r>
        <w:rPr>
          <w:sz w:val="20"/>
        </w:rPr>
        <w:t xml:space="preserve"> difference is that</w:t>
      </w:r>
      <w:r w:rsidR="0096345F">
        <w:rPr>
          <w:sz w:val="20"/>
        </w:rPr>
        <w:t xml:space="preserve"> </w:t>
      </w:r>
      <w:r>
        <w:rPr>
          <w:sz w:val="20"/>
        </w:rPr>
        <w:t>Zombie Mary would have experiential beliefs with gappy content</w:t>
      </w:r>
      <w:r w:rsidR="0096345F">
        <w:rPr>
          <w:sz w:val="20"/>
        </w:rPr>
        <w:t xml:space="preserve">s, which, depending on one’s theory of truth would make Zombie Mary’s beliefs either indeterminate or false.  </w:t>
      </w:r>
    </w:p>
  </w:footnote>
  <w:footnote w:id="4">
    <w:p w14:paraId="6D200C20" w14:textId="77777777" w:rsidR="000A3A40" w:rsidRPr="005E5528" w:rsidRDefault="000A3A40" w:rsidP="00D722CC">
      <w:pPr>
        <w:pStyle w:val="Footnotes"/>
        <w:rPr>
          <w:szCs w:val="20"/>
        </w:rPr>
      </w:pPr>
      <w:r w:rsidRPr="005E5528">
        <w:rPr>
          <w:rStyle w:val="FootnoteReference"/>
          <w:szCs w:val="20"/>
        </w:rPr>
        <w:footnoteRef/>
      </w:r>
      <w:r w:rsidRPr="005E5528">
        <w:rPr>
          <w:szCs w:val="20"/>
        </w:rPr>
        <w:t xml:space="preserve"> Chalmers claims that standing phenomenal concepts tend to be more “coarse-grained” than the direct phenomenal concepts that they succeed (2010: 271).  </w:t>
      </w:r>
    </w:p>
  </w:footnote>
  <w:footnote w:id="5">
    <w:p w14:paraId="28E601AE" w14:textId="211608DC" w:rsidR="00F35B3C" w:rsidRPr="005E5528" w:rsidRDefault="00F35B3C">
      <w:pPr>
        <w:pStyle w:val="FootnoteText"/>
        <w:rPr>
          <w:sz w:val="20"/>
        </w:rPr>
      </w:pPr>
      <w:r w:rsidRPr="005E5528">
        <w:rPr>
          <w:rStyle w:val="FootnoteReference"/>
          <w:sz w:val="20"/>
        </w:rPr>
        <w:footnoteRef/>
      </w:r>
      <w:r w:rsidRPr="005E5528">
        <w:rPr>
          <w:sz w:val="20"/>
        </w:rPr>
        <w:t xml:space="preserve"> See §5.2 for discussion</w:t>
      </w:r>
      <w:r w:rsidR="00AD0F5C">
        <w:rPr>
          <w:sz w:val="20"/>
        </w:rPr>
        <w:t xml:space="preserve"> of Chalmers’ earlier work on the paradox.  </w:t>
      </w:r>
    </w:p>
  </w:footnote>
  <w:footnote w:id="6">
    <w:p w14:paraId="017E2B5A" w14:textId="60511747" w:rsidR="000A3A40" w:rsidRPr="005E5528" w:rsidRDefault="000A3A40" w:rsidP="00721596">
      <w:pPr>
        <w:pStyle w:val="Footnotes"/>
        <w:rPr>
          <w:szCs w:val="20"/>
        </w:rPr>
      </w:pPr>
      <w:r w:rsidRPr="005E5528">
        <w:rPr>
          <w:rStyle w:val="FootnoteReference"/>
          <w:szCs w:val="20"/>
        </w:rPr>
        <w:footnoteRef/>
      </w:r>
      <w:r w:rsidRPr="005E5528">
        <w:rPr>
          <w:szCs w:val="20"/>
        </w:rPr>
        <w:t xml:space="preserve"> Blank canvas can represent periods of zombiehood.</w:t>
      </w:r>
    </w:p>
  </w:footnote>
  <w:footnote w:id="7">
    <w:p w14:paraId="6051DBC2" w14:textId="55301453" w:rsidR="000A3A40" w:rsidRPr="005E5528" w:rsidRDefault="000A3A40" w:rsidP="0001441E">
      <w:pPr>
        <w:pStyle w:val="Footnotes"/>
        <w:rPr>
          <w:rFonts w:ascii="Georgia" w:hAnsi="Georgia"/>
          <w:color w:val="000000"/>
          <w:szCs w:val="20"/>
          <w:shd w:val="clear" w:color="auto" w:fill="FFFFFF"/>
          <w:lang w:eastAsia="en-US"/>
        </w:rPr>
      </w:pPr>
      <w:r w:rsidRPr="005E5528">
        <w:rPr>
          <w:rStyle w:val="FootnoteReference"/>
          <w:szCs w:val="20"/>
        </w:rPr>
        <w:footnoteRef/>
      </w:r>
      <w:r w:rsidRPr="005E5528">
        <w:rPr>
          <w:szCs w:val="20"/>
        </w:rPr>
        <w:t xml:space="preserve"> While Chalmers does not explicitly discuss content-structure physicalism, much of what he says suggests the view: </w:t>
      </w:r>
    </w:p>
    <w:p w14:paraId="3F6886EE" w14:textId="77777777" w:rsidR="000A3A40" w:rsidRPr="005E5528" w:rsidRDefault="000A3A40" w:rsidP="0018768B">
      <w:pPr>
        <w:pStyle w:val="Footnotes"/>
        <w:ind w:left="720" w:right="381"/>
        <w:jc w:val="both"/>
        <w:rPr>
          <w:color w:val="000000"/>
          <w:szCs w:val="20"/>
          <w:shd w:val="clear" w:color="auto" w:fill="FFFFFF"/>
          <w:lang w:eastAsia="en-US"/>
        </w:rPr>
      </w:pPr>
      <w:r w:rsidRPr="005E5528">
        <w:rPr>
          <w:color w:val="000000"/>
          <w:szCs w:val="20"/>
          <w:shd w:val="clear" w:color="auto" w:fill="FFFFFF"/>
          <w:lang w:eastAsia="en-US"/>
        </w:rPr>
        <w:t xml:space="preserve">Mary and Inverted Mary are physical twins, but they are phenomenally distinct, and this phenomenal distinctness…precisely mirrors their intentional distinctness (Mary believes that tomatoes cause R experiences, Inverted Mary believes that tomatoes cause G experiences). </w:t>
      </w:r>
    </w:p>
    <w:p w14:paraId="280D3B85" w14:textId="77777777" w:rsidR="000A3A40" w:rsidRPr="005E5528" w:rsidRDefault="000A3A40" w:rsidP="0018768B">
      <w:pPr>
        <w:pStyle w:val="Footnotes"/>
        <w:ind w:left="720" w:right="381"/>
        <w:jc w:val="both"/>
        <w:rPr>
          <w:color w:val="000000"/>
          <w:szCs w:val="20"/>
          <w:shd w:val="clear" w:color="auto" w:fill="FFFFFF"/>
          <w:lang w:eastAsia="en-US"/>
        </w:rPr>
      </w:pPr>
      <w:r w:rsidRPr="005E5528">
        <w:rPr>
          <w:color w:val="000000"/>
          <w:szCs w:val="20"/>
          <w:shd w:val="clear" w:color="auto" w:fill="FFFFFF"/>
          <w:lang w:eastAsia="en-US"/>
        </w:rPr>
        <w:t>…</w:t>
      </w:r>
    </w:p>
    <w:p w14:paraId="1EB115BD" w14:textId="77777777" w:rsidR="000A3A40" w:rsidRPr="005E5528" w:rsidRDefault="000A3A40" w:rsidP="0018768B">
      <w:pPr>
        <w:pStyle w:val="Footnotes"/>
        <w:ind w:left="720" w:right="381"/>
        <w:jc w:val="both"/>
        <w:rPr>
          <w:szCs w:val="20"/>
          <w:lang w:eastAsia="en-US"/>
        </w:rPr>
      </w:pPr>
      <w:r w:rsidRPr="005E5528">
        <w:rPr>
          <w:color w:val="000000"/>
          <w:szCs w:val="20"/>
          <w:shd w:val="clear" w:color="auto" w:fill="FFFFFF"/>
          <w:lang w:eastAsia="en-US"/>
        </w:rPr>
        <w:t>There is a very strong intuition that the content of Mary’s [pure] phenomenal concept and phenomenal belief is </w:t>
      </w:r>
      <w:r w:rsidRPr="005E5528">
        <w:rPr>
          <w:color w:val="000000"/>
          <w:szCs w:val="20"/>
          <w:lang w:eastAsia="en-US"/>
        </w:rPr>
        <w:t>determined</w:t>
      </w:r>
      <w:r w:rsidRPr="005E5528">
        <w:rPr>
          <w:color w:val="000000"/>
          <w:szCs w:val="20"/>
          <w:shd w:val="clear" w:color="auto" w:fill="FFFFFF"/>
          <w:lang w:eastAsia="en-US"/>
        </w:rPr>
        <w:t> by the phenomenal character of her visual experience in that it will vary directly as a function of that character in cases where that character varies while physical and other phenomenal properties are held fixed and also in that it will not vary</w:t>
      </w:r>
      <w:bookmarkStart w:id="1" w:name="p267"/>
      <w:bookmarkEnd w:id="1"/>
      <w:r w:rsidRPr="005E5528">
        <w:rPr>
          <w:b/>
          <w:bCs/>
          <w:color w:val="633D5D"/>
          <w:szCs w:val="20"/>
          <w:lang w:eastAsia="en-US"/>
        </w:rPr>
        <w:t> </w:t>
      </w:r>
      <w:r w:rsidRPr="005E5528">
        <w:rPr>
          <w:color w:val="000000"/>
          <w:szCs w:val="20"/>
          <w:shd w:val="clear" w:color="auto" w:fill="FFFFFF"/>
          <w:lang w:eastAsia="en-US"/>
        </w:rPr>
        <w:t>independently of that character in such cases. (2010, 266-7)</w:t>
      </w:r>
    </w:p>
    <w:p w14:paraId="0A9BC4E3" w14:textId="6E1EE693" w:rsidR="000A3A40" w:rsidRPr="005E5528" w:rsidRDefault="000A3A40" w:rsidP="00036DD7">
      <w:pPr>
        <w:pStyle w:val="Footnotes"/>
        <w:rPr>
          <w:szCs w:val="20"/>
        </w:rPr>
      </w:pPr>
      <w:r w:rsidRPr="005E5528">
        <w:rPr>
          <w:szCs w:val="20"/>
        </w:rPr>
        <w:t xml:space="preserve">Here Chalmers suggests that the differences in Mary’s and Inverted Mary’s thought contents are circumscribed to their pure phenomenal concepts (and any complex concepts that include pure phenomenal concepts as component parts; 2010, 274-5) and concern the specific experiences that those pure phenomenal concepts were based on.  This suggests that Chalmers endorses the claim that the overall structure or form of Mary’s and Inverted Mary’s beliefs will be identical so long as they remain physical/functional duplicates.  </w:t>
      </w:r>
    </w:p>
  </w:footnote>
  <w:footnote w:id="8">
    <w:p w14:paraId="0DC0DA49" w14:textId="79C18A8F" w:rsidR="00AA778F" w:rsidRPr="005E5528" w:rsidRDefault="00AA778F" w:rsidP="00AA778F">
      <w:pPr>
        <w:pStyle w:val="FootnoteText"/>
        <w:rPr>
          <w:sz w:val="20"/>
        </w:rPr>
      </w:pPr>
      <w:r w:rsidRPr="005E5528">
        <w:rPr>
          <w:rStyle w:val="FootnoteReference"/>
          <w:sz w:val="20"/>
        </w:rPr>
        <w:footnoteRef/>
      </w:r>
      <w:r w:rsidRPr="005E5528">
        <w:rPr>
          <w:sz w:val="20"/>
        </w:rPr>
        <w:t xml:space="preserve"> See fn. </w:t>
      </w:r>
      <w:r w:rsidRPr="005E5528">
        <w:rPr>
          <w:sz w:val="20"/>
        </w:rPr>
        <w:fldChar w:fldCharType="begin"/>
      </w:r>
      <w:r w:rsidRPr="005E5528">
        <w:rPr>
          <w:sz w:val="20"/>
        </w:rPr>
        <w:instrText xml:space="preserve"> NOTEREF _Ref66290114 \h  \* MERGEFORMAT </w:instrText>
      </w:r>
      <w:r w:rsidRPr="005E5528">
        <w:rPr>
          <w:sz w:val="20"/>
        </w:rPr>
      </w:r>
      <w:r w:rsidRPr="005E5528">
        <w:rPr>
          <w:sz w:val="20"/>
        </w:rPr>
        <w:fldChar w:fldCharType="separate"/>
      </w:r>
      <w:r w:rsidR="00582728">
        <w:rPr>
          <w:sz w:val="20"/>
        </w:rPr>
        <w:t>13</w:t>
      </w:r>
      <w:r w:rsidRPr="005E5528">
        <w:rPr>
          <w:sz w:val="20"/>
        </w:rPr>
        <w:fldChar w:fldCharType="end"/>
      </w:r>
      <w:r w:rsidRPr="005E5528">
        <w:rPr>
          <w:sz w:val="20"/>
        </w:rPr>
        <w:t xml:space="preserve"> for discussion of Chalmers’ similar ‘Dancing Qualia</w:t>
      </w:r>
      <w:r>
        <w:rPr>
          <w:sz w:val="20"/>
        </w:rPr>
        <w:t>’ thought experiment</w:t>
      </w:r>
      <w:r w:rsidRPr="005E5528">
        <w:rPr>
          <w:sz w:val="20"/>
        </w:rPr>
        <w:t xml:space="preserve"> from </w:t>
      </w:r>
      <w:r w:rsidRPr="005E5528">
        <w:rPr>
          <w:i/>
          <w:iCs/>
          <w:sz w:val="20"/>
        </w:rPr>
        <w:t>The Conscious Mind</w:t>
      </w:r>
      <w:r w:rsidRPr="005E5528">
        <w:rPr>
          <w:sz w:val="20"/>
        </w:rPr>
        <w:t xml:space="preserve">.  </w:t>
      </w:r>
    </w:p>
  </w:footnote>
  <w:footnote w:id="9">
    <w:p w14:paraId="53EF71D7" w14:textId="73717937" w:rsidR="00AA778F" w:rsidRDefault="00AA778F">
      <w:pPr>
        <w:pStyle w:val="FootnoteText"/>
      </w:pPr>
      <w:r>
        <w:rPr>
          <w:rStyle w:val="FootnoteReference"/>
        </w:rPr>
        <w:footnoteRef/>
      </w:r>
      <w:r>
        <w:t xml:space="preserve"> </w:t>
      </w:r>
      <w:r>
        <w:rPr>
          <w:sz w:val="20"/>
        </w:rPr>
        <w:t xml:space="preserve">See §5.1 for discussion of a case of synchronic partial color spectrum inversion.  </w:t>
      </w:r>
    </w:p>
  </w:footnote>
  <w:footnote w:id="10">
    <w:p w14:paraId="79BED4F2" w14:textId="262492EF" w:rsidR="000A3A40" w:rsidRPr="005E5528" w:rsidRDefault="000A3A40" w:rsidP="00DD451B">
      <w:pPr>
        <w:pStyle w:val="Footnotes"/>
        <w:rPr>
          <w:szCs w:val="20"/>
        </w:rPr>
      </w:pPr>
      <w:r w:rsidRPr="005E5528">
        <w:rPr>
          <w:rStyle w:val="FootnoteReference"/>
          <w:szCs w:val="20"/>
        </w:rPr>
        <w:footnoteRef/>
      </w:r>
      <w:r w:rsidRPr="005E5528">
        <w:rPr>
          <w:szCs w:val="20"/>
        </w:rPr>
        <w:t xml:space="preserve"> To avoid concerns that the thought components listed above are themselves linked to our experiences in something like the way that our pure phenomenal concepts are, we could instead use thought components like …</w:t>
      </w:r>
      <w:r w:rsidRPr="005E5528">
        <w:rPr>
          <w:i/>
          <w:iCs/>
          <w:szCs w:val="20"/>
        </w:rPr>
        <w:t>is the same property as…</w:t>
      </w:r>
      <w:r w:rsidRPr="005E5528">
        <w:rPr>
          <w:szCs w:val="20"/>
        </w:rPr>
        <w:t xml:space="preserve"> and </w:t>
      </w:r>
      <w:r w:rsidRPr="005E5528">
        <w:rPr>
          <w:i/>
          <w:iCs/>
          <w:szCs w:val="20"/>
        </w:rPr>
        <w:t>…is a different sort of property from…</w:t>
      </w:r>
      <w:r w:rsidRPr="005E5528">
        <w:rPr>
          <w:szCs w:val="20"/>
        </w:rPr>
        <w:t xml:space="preserve">to formulate the quarantine problem.  Chalmers claims that, </w:t>
      </w:r>
      <w:r w:rsidRPr="005E5528">
        <w:rPr>
          <w:color w:val="000000"/>
          <w:szCs w:val="20"/>
          <w:shd w:val="clear" w:color="auto" w:fill="FFFFFF"/>
          <w:lang w:eastAsia="en-US"/>
        </w:rPr>
        <w:t xml:space="preserve">“certain central concepts, such as causal and mathematical concepts, are not conceptually tied to phenomenal concepts” (2010, 275).  And it seems plausible that our general concepts of property identity and property non-identity are not “conceptually tied to phenomenal concepts”.  After all, they range equally well over phenomenal and non-phenomenal properties.  For instance, if R and G are pure phenomenal concepts of phenomenal redness and greenness respectively, Mary could think, </w:t>
      </w:r>
      <w:r w:rsidRPr="005E5528">
        <w:rPr>
          <w:i/>
          <w:iCs/>
          <w:color w:val="000000"/>
          <w:szCs w:val="20"/>
          <w:shd w:val="clear" w:color="auto" w:fill="FFFFFF"/>
          <w:lang w:eastAsia="en-US"/>
        </w:rPr>
        <w:t>R is a different sort of property from G.  G is a different sort of property from being spherical</w:t>
      </w:r>
      <w:r w:rsidRPr="005E5528">
        <w:rPr>
          <w:color w:val="000000"/>
          <w:szCs w:val="20"/>
          <w:shd w:val="clear" w:color="auto" w:fill="FFFFFF"/>
          <w:lang w:eastAsia="en-US"/>
        </w:rPr>
        <w:t xml:space="preserve">.  </w:t>
      </w:r>
      <w:r w:rsidRPr="005E5528">
        <w:rPr>
          <w:i/>
          <w:iCs/>
          <w:color w:val="000000"/>
          <w:szCs w:val="20"/>
          <w:shd w:val="clear" w:color="auto" w:fill="FFFFFF"/>
          <w:lang w:eastAsia="en-US"/>
        </w:rPr>
        <w:t>Therefore, R is a different sort of property from being spherical</w:t>
      </w:r>
      <w:r w:rsidRPr="005E5528">
        <w:rPr>
          <w:color w:val="000000"/>
          <w:szCs w:val="20"/>
          <w:shd w:val="clear" w:color="auto" w:fill="FFFFFF"/>
          <w:lang w:eastAsia="en-US"/>
        </w:rPr>
        <w:t xml:space="preserve">.  </w:t>
      </w:r>
    </w:p>
  </w:footnote>
  <w:footnote w:id="11">
    <w:p w14:paraId="28FC37C9" w14:textId="5A669A5A" w:rsidR="000A3A40" w:rsidRPr="005E5528" w:rsidRDefault="000A3A40" w:rsidP="00FF5683">
      <w:pPr>
        <w:pStyle w:val="Footnotes"/>
        <w:rPr>
          <w:szCs w:val="20"/>
        </w:rPr>
      </w:pPr>
      <w:r w:rsidRPr="005E5528">
        <w:rPr>
          <w:rStyle w:val="FootnoteReference"/>
          <w:szCs w:val="20"/>
        </w:rPr>
        <w:footnoteRef/>
      </w:r>
      <w:r w:rsidRPr="005E5528">
        <w:rPr>
          <w:szCs w:val="20"/>
        </w:rPr>
        <w:t xml:space="preserve"> Chalmers would likely agree that interactionist anti-physicalism and physicalism avoid the quarantine problem, since he argues that these views avoid </w:t>
      </w:r>
      <w:r w:rsidR="00177C6A" w:rsidRPr="005E5528">
        <w:rPr>
          <w:szCs w:val="20"/>
        </w:rPr>
        <w:t xml:space="preserve">problems like the paradox of phenomenal judgment </w:t>
      </w:r>
      <w:r w:rsidRPr="005E5528">
        <w:rPr>
          <w:szCs w:val="20"/>
        </w:rPr>
        <w:t>for the reasons that I cite in the main text (2010: 293).</w:t>
      </w:r>
    </w:p>
  </w:footnote>
  <w:footnote w:id="12">
    <w:p w14:paraId="6EF4D4D6" w14:textId="77777777" w:rsidR="000A3A40" w:rsidRPr="005E5528" w:rsidRDefault="000A3A40">
      <w:pPr>
        <w:pStyle w:val="FootnoteText"/>
        <w:rPr>
          <w:sz w:val="20"/>
        </w:rPr>
      </w:pPr>
      <w:r w:rsidRPr="005E5528">
        <w:rPr>
          <w:rStyle w:val="FootnoteReference"/>
          <w:sz w:val="20"/>
        </w:rPr>
        <w:footnoteRef/>
      </w:r>
      <w:r w:rsidRPr="005E5528">
        <w:rPr>
          <w:sz w:val="20"/>
        </w:rPr>
        <w:t xml:space="preserve"> In §5.2, I discuss the possibility that phenomenal properties supervene on physical/functional properties with nomic necessity.  </w:t>
      </w:r>
    </w:p>
  </w:footnote>
  <w:footnote w:id="13">
    <w:p w14:paraId="3542D0EE" w14:textId="77777777" w:rsidR="000A3A40" w:rsidRPr="005E5528" w:rsidRDefault="000A3A40" w:rsidP="006236FA">
      <w:pPr>
        <w:pStyle w:val="Footnotes"/>
        <w:rPr>
          <w:szCs w:val="20"/>
        </w:rPr>
      </w:pPr>
      <w:r w:rsidRPr="005E5528">
        <w:rPr>
          <w:rStyle w:val="FootnoteReference"/>
          <w:szCs w:val="20"/>
        </w:rPr>
        <w:footnoteRef/>
      </w:r>
      <w:r w:rsidRPr="005E5528">
        <w:rPr>
          <w:szCs w:val="20"/>
        </w:rPr>
        <w:t xml:space="preserve"> Chalmers’ dancing qualia case is a periodic color spectrum inversion scenario.  He claims that the case is metaphysically possible and that this could raise “the worrying thought” that </w:t>
      </w:r>
      <w:r w:rsidRPr="005E5528">
        <w:rPr>
          <w:i/>
          <w:iCs/>
          <w:szCs w:val="20"/>
        </w:rPr>
        <w:t>we</w:t>
      </w:r>
      <w:r w:rsidRPr="005E5528">
        <w:rPr>
          <w:szCs w:val="20"/>
        </w:rPr>
        <w:t xml:space="preserve"> are periodic inverts: </w:t>
      </w:r>
    </w:p>
    <w:p w14:paraId="5F561366" w14:textId="77777777" w:rsidR="000A3A40" w:rsidRPr="005E5528" w:rsidRDefault="000A3A40" w:rsidP="006236FA">
      <w:pPr>
        <w:pStyle w:val="Footnotes"/>
        <w:spacing w:before="120" w:after="120"/>
        <w:ind w:left="720" w:right="1094"/>
        <w:jc w:val="both"/>
        <w:rPr>
          <w:szCs w:val="20"/>
        </w:rPr>
      </w:pPr>
      <w:r w:rsidRPr="005E5528">
        <w:rPr>
          <w:szCs w:val="20"/>
        </w:rPr>
        <w:t xml:space="preserve">but that does not mean that it is plausible as an empirical possibility, any more than it is plausible that the world was created five minutes ago.  As an empirical hypothesis, it seems far more plausible that when one’s experiences change significantly…one should be able to notice the change. (1996, 269)  </w:t>
      </w:r>
    </w:p>
    <w:p w14:paraId="04332133" w14:textId="6E22F2F3" w:rsidR="000A3A40" w:rsidRPr="005E5528" w:rsidRDefault="000A3A40" w:rsidP="006236FA">
      <w:pPr>
        <w:pStyle w:val="Footnotes"/>
        <w:rPr>
          <w:szCs w:val="20"/>
        </w:rPr>
      </w:pPr>
      <w:r w:rsidRPr="005E5528">
        <w:rPr>
          <w:szCs w:val="20"/>
        </w:rPr>
        <w:t>Chalmers argument is difficult to interpret.  Campbell, Jackson, Shoemaker, Watkins, and Dennett claim that epiphenomenal anti-physicalism entails that our experiential beliefs could not qualify as evidence about what our experiences are like.  So, Chalmers cannot claim that our belief that we are not periodic color spectrum inverts serve</w:t>
      </w:r>
      <w:r w:rsidR="00CA5ECE">
        <w:rPr>
          <w:szCs w:val="20"/>
        </w:rPr>
        <w:t>s</w:t>
      </w:r>
      <w:r w:rsidRPr="005E5528">
        <w:rPr>
          <w:szCs w:val="20"/>
        </w:rPr>
        <w:t xml:space="preserve"> as evidence that we are not periodic inverts without begging the question.  Since the principle of organizational invariance is “an empirical hypothesis”, according to Chalmers, it is not provable apriori.  So, Chalmers argument seems to be that there are non-evidential constraints on our theorizing about the laws of nature that license the inference that there is a principle of organizational invariance.  Unfortunately, he does not say what those constraints are.  Instead, he draws a comparison with the skeptical hypothesis that the world is five minutes old.  But there is an important difference between the five-minute universe hypothesis and the hypothesis that we are periodic inverts that Chalmers does not address.  The five-minute universe hypothesis is metaphysically possible on pretty much anyone’s accounting.  So it is no one’s problem in particular.  But only anti-physicalists grant the metaphysical possibility of periodic color spectrum inversion.  So, Chalmers cannot be claiming that the metaphysical possibility that we are periodic color spectrum inverts is everyone’s problem and so no one’s problem in particular.  But, since Chalmers’ does not say what the relevant principles of inference are, it is difficult to offer a definitive assessment of his argument.  This is why I offer responses in the main text that do not require me to dispute the existence of the principle of organizational invariance.  </w:t>
      </w:r>
    </w:p>
  </w:footnote>
  <w:footnote w:id="14">
    <w:p w14:paraId="7D9ED8C8" w14:textId="77777777" w:rsidR="000A3A40" w:rsidRPr="005E5528" w:rsidRDefault="000A3A40" w:rsidP="00721596">
      <w:pPr>
        <w:pStyle w:val="Footnotes"/>
        <w:rPr>
          <w:szCs w:val="20"/>
        </w:rPr>
      </w:pPr>
      <w:r w:rsidRPr="005E5528">
        <w:rPr>
          <w:rStyle w:val="FootnoteReference"/>
          <w:szCs w:val="20"/>
        </w:rPr>
        <w:footnoteRef/>
      </w:r>
      <w:r w:rsidRPr="005E5528">
        <w:rPr>
          <w:szCs w:val="20"/>
        </w:rPr>
        <w:t xml:space="preserve"> Similar comments apply to </w:t>
      </w:r>
      <w:r w:rsidRPr="005E5528">
        <w:rPr>
          <w:i/>
          <w:szCs w:val="20"/>
        </w:rPr>
        <w:t>Russellian monism</w:t>
      </w:r>
      <w:r w:rsidRPr="005E5528">
        <w:rPr>
          <w:szCs w:val="20"/>
        </w:rPr>
        <w:t xml:space="preserve">, the view that phenomenal properties (or proto-phenomenal properties) are the intrinsic properties that underlie the structural and dynamic features of the particles, waves, and fields described by fundamental physics.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E8D8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FC8C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AC0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2AC4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58D2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A227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E87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9347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86E54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1EBB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9BBABB5A"/>
    <w:lvl w:ilvl="0">
      <w:start w:val="1"/>
      <w:numFmt w:val="decimal"/>
      <w:isLgl/>
      <w:lvlText w:val="(%1)"/>
      <w:lvlJc w:val="left"/>
      <w:pPr>
        <w:tabs>
          <w:tab w:val="num" w:pos="260"/>
        </w:tabs>
        <w:ind w:left="260" w:firstLine="0"/>
      </w:pPr>
      <w:rPr>
        <w:rFonts w:ascii="Times New Roman" w:eastAsia="ヒラギノ角ゴ Pro W3" w:hAnsi="Times New Roman" w:cs="Times New Roman"/>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12" w15:restartNumberingAfterBreak="0">
    <w:nsid w:val="00810148"/>
    <w:multiLevelType w:val="hybridMultilevel"/>
    <w:tmpl w:val="4EB4E0AE"/>
    <w:lvl w:ilvl="0" w:tplc="35486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A84888"/>
    <w:multiLevelType w:val="hybridMultilevel"/>
    <w:tmpl w:val="95D82BAA"/>
    <w:lvl w:ilvl="0" w:tplc="216EE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382BD5"/>
    <w:multiLevelType w:val="hybridMultilevel"/>
    <w:tmpl w:val="672A4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6973C2"/>
    <w:multiLevelType w:val="hybridMultilevel"/>
    <w:tmpl w:val="AD0AF632"/>
    <w:lvl w:ilvl="0" w:tplc="841C869C">
      <w:start w:val="5"/>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9108C4"/>
    <w:multiLevelType w:val="hybridMultilevel"/>
    <w:tmpl w:val="4F5609E2"/>
    <w:lvl w:ilvl="0" w:tplc="B2785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4058C"/>
    <w:multiLevelType w:val="hybridMultilevel"/>
    <w:tmpl w:val="5C8263E6"/>
    <w:lvl w:ilvl="0" w:tplc="F244E0A2">
      <w:start w:val="5"/>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E5B1BD9"/>
    <w:multiLevelType w:val="hybridMultilevel"/>
    <w:tmpl w:val="26643F04"/>
    <w:lvl w:ilvl="0" w:tplc="AAC6F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FA2A28"/>
    <w:multiLevelType w:val="hybridMultilevel"/>
    <w:tmpl w:val="26643F04"/>
    <w:lvl w:ilvl="0" w:tplc="AAC6F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6E575B3"/>
    <w:multiLevelType w:val="hybridMultilevel"/>
    <w:tmpl w:val="16BA5B5C"/>
    <w:lvl w:ilvl="0" w:tplc="204C8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E62CA9"/>
    <w:multiLevelType w:val="hybridMultilevel"/>
    <w:tmpl w:val="BC8A877E"/>
    <w:lvl w:ilvl="0" w:tplc="3CCA7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FB15C1"/>
    <w:multiLevelType w:val="hybridMultilevel"/>
    <w:tmpl w:val="17661EFE"/>
    <w:lvl w:ilvl="0" w:tplc="3A6CC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6F6540"/>
    <w:multiLevelType w:val="hybridMultilevel"/>
    <w:tmpl w:val="FB022072"/>
    <w:lvl w:ilvl="0" w:tplc="75B633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D30C4B"/>
    <w:multiLevelType w:val="hybridMultilevel"/>
    <w:tmpl w:val="FF90C70E"/>
    <w:lvl w:ilvl="0" w:tplc="27263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430BD"/>
    <w:multiLevelType w:val="hybridMultilevel"/>
    <w:tmpl w:val="26643F04"/>
    <w:lvl w:ilvl="0" w:tplc="AAC6F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EF54383"/>
    <w:multiLevelType w:val="hybridMultilevel"/>
    <w:tmpl w:val="0A56EAD4"/>
    <w:lvl w:ilvl="0" w:tplc="36106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950443">
    <w:abstractNumId w:val="22"/>
  </w:num>
  <w:num w:numId="2" w16cid:durableId="805510570">
    <w:abstractNumId w:val="30"/>
  </w:num>
  <w:num w:numId="3" w16cid:durableId="1821775393">
    <w:abstractNumId w:val="1"/>
  </w:num>
  <w:num w:numId="4" w16cid:durableId="449907083">
    <w:abstractNumId w:val="2"/>
  </w:num>
  <w:num w:numId="5" w16cid:durableId="374350622">
    <w:abstractNumId w:val="3"/>
  </w:num>
  <w:num w:numId="6" w16cid:durableId="1268804670">
    <w:abstractNumId w:val="4"/>
  </w:num>
  <w:num w:numId="7" w16cid:durableId="91829702">
    <w:abstractNumId w:val="9"/>
  </w:num>
  <w:num w:numId="8" w16cid:durableId="1792747265">
    <w:abstractNumId w:val="5"/>
  </w:num>
  <w:num w:numId="9" w16cid:durableId="920212224">
    <w:abstractNumId w:val="7"/>
  </w:num>
  <w:num w:numId="10" w16cid:durableId="1133979558">
    <w:abstractNumId w:val="6"/>
  </w:num>
  <w:num w:numId="11" w16cid:durableId="1147168042">
    <w:abstractNumId w:val="10"/>
  </w:num>
  <w:num w:numId="12" w16cid:durableId="2048486574">
    <w:abstractNumId w:val="8"/>
  </w:num>
  <w:num w:numId="13" w16cid:durableId="1851217051">
    <w:abstractNumId w:val="25"/>
  </w:num>
  <w:num w:numId="14" w16cid:durableId="400255204">
    <w:abstractNumId w:val="31"/>
  </w:num>
  <w:num w:numId="15" w16cid:durableId="1411780443">
    <w:abstractNumId w:val="19"/>
  </w:num>
  <w:num w:numId="16" w16cid:durableId="823663838">
    <w:abstractNumId w:val="24"/>
  </w:num>
  <w:num w:numId="17" w16cid:durableId="632172348">
    <w:abstractNumId w:val="13"/>
  </w:num>
  <w:num w:numId="18" w16cid:durableId="874847800">
    <w:abstractNumId w:val="0"/>
  </w:num>
  <w:num w:numId="19" w16cid:durableId="1748527888">
    <w:abstractNumId w:val="14"/>
  </w:num>
  <w:num w:numId="20" w16cid:durableId="505900654">
    <w:abstractNumId w:val="26"/>
  </w:num>
  <w:num w:numId="21" w16cid:durableId="1958902658">
    <w:abstractNumId w:val="32"/>
  </w:num>
  <w:num w:numId="22" w16cid:durableId="2112625977">
    <w:abstractNumId w:val="34"/>
  </w:num>
  <w:num w:numId="23" w16cid:durableId="10425624">
    <w:abstractNumId w:val="18"/>
  </w:num>
  <w:num w:numId="24" w16cid:durableId="1079983693">
    <w:abstractNumId w:val="35"/>
  </w:num>
  <w:num w:numId="25" w16cid:durableId="1512835850">
    <w:abstractNumId w:val="37"/>
  </w:num>
  <w:num w:numId="26" w16cid:durableId="1867256973">
    <w:abstractNumId w:val="39"/>
  </w:num>
  <w:num w:numId="27" w16cid:durableId="1313750328">
    <w:abstractNumId w:val="11"/>
  </w:num>
  <w:num w:numId="28" w16cid:durableId="544295579">
    <w:abstractNumId w:val="15"/>
  </w:num>
  <w:num w:numId="29" w16cid:durableId="188108991">
    <w:abstractNumId w:val="17"/>
  </w:num>
  <w:num w:numId="30" w16cid:durableId="390081335">
    <w:abstractNumId w:val="21"/>
  </w:num>
  <w:num w:numId="31" w16cid:durableId="790132664">
    <w:abstractNumId w:val="36"/>
  </w:num>
  <w:num w:numId="32" w16cid:durableId="2093963658">
    <w:abstractNumId w:val="20"/>
  </w:num>
  <w:num w:numId="33" w16cid:durableId="1652522165">
    <w:abstractNumId w:val="29"/>
  </w:num>
  <w:num w:numId="34" w16cid:durableId="379671541">
    <w:abstractNumId w:val="28"/>
  </w:num>
  <w:num w:numId="35" w16cid:durableId="1992563140">
    <w:abstractNumId w:val="25"/>
    <w:lvlOverride w:ilvl="0">
      <w:startOverride w:val="1"/>
    </w:lvlOverride>
  </w:num>
  <w:num w:numId="36" w16cid:durableId="1363703435">
    <w:abstractNumId w:val="25"/>
    <w:lvlOverride w:ilvl="0">
      <w:startOverride w:val="1"/>
    </w:lvlOverride>
  </w:num>
  <w:num w:numId="37" w16cid:durableId="769010761">
    <w:abstractNumId w:val="25"/>
    <w:lvlOverride w:ilvl="0">
      <w:startOverride w:val="1"/>
    </w:lvlOverride>
  </w:num>
  <w:num w:numId="38" w16cid:durableId="1244218037">
    <w:abstractNumId w:val="25"/>
    <w:lvlOverride w:ilvl="0">
      <w:startOverride w:val="1"/>
    </w:lvlOverride>
  </w:num>
  <w:num w:numId="39" w16cid:durableId="1873961286">
    <w:abstractNumId w:val="27"/>
  </w:num>
  <w:num w:numId="40" w16cid:durableId="1823112233">
    <w:abstractNumId w:val="16"/>
  </w:num>
  <w:num w:numId="41" w16cid:durableId="239875289">
    <w:abstractNumId w:val="25"/>
    <w:lvlOverride w:ilvl="0">
      <w:startOverride w:val="1"/>
    </w:lvlOverride>
  </w:num>
  <w:num w:numId="42" w16cid:durableId="364064822">
    <w:abstractNumId w:val="12"/>
  </w:num>
  <w:num w:numId="43" w16cid:durableId="1031497017">
    <w:abstractNumId w:val="33"/>
  </w:num>
  <w:num w:numId="44" w16cid:durableId="185994224">
    <w:abstractNumId w:val="25"/>
    <w:lvlOverride w:ilvl="0">
      <w:startOverride w:val="1"/>
    </w:lvlOverride>
  </w:num>
  <w:num w:numId="45" w16cid:durableId="1465267788">
    <w:abstractNumId w:val="23"/>
  </w:num>
  <w:num w:numId="46" w16cid:durableId="1493719570">
    <w:abstractNumId w:val="38"/>
  </w:num>
  <w:num w:numId="47" w16cid:durableId="192351341">
    <w:abstractNumId w:val="25"/>
    <w:lvlOverride w:ilvl="0">
      <w:startOverride w:val="1"/>
    </w:lvlOverride>
  </w:num>
  <w:num w:numId="48" w16cid:durableId="44396083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D2B80FA-43B8-4E77-BC0E-AD76375B23F3}"/>
    <w:docVar w:name="dgnword-eventsink" w:val="266013328"/>
    <w:docVar w:name="dgnword-lastRevisionsView" w:val="0"/>
  </w:docVars>
  <w:rsids>
    <w:rsidRoot w:val="00185819"/>
    <w:rsid w:val="000059FF"/>
    <w:rsid w:val="0000646D"/>
    <w:rsid w:val="000123E9"/>
    <w:rsid w:val="0001441E"/>
    <w:rsid w:val="00027160"/>
    <w:rsid w:val="0002797B"/>
    <w:rsid w:val="0003133A"/>
    <w:rsid w:val="00033133"/>
    <w:rsid w:val="00036DD7"/>
    <w:rsid w:val="00037A57"/>
    <w:rsid w:val="00037EE5"/>
    <w:rsid w:val="000403CD"/>
    <w:rsid w:val="00040923"/>
    <w:rsid w:val="00042430"/>
    <w:rsid w:val="00052DEC"/>
    <w:rsid w:val="000545BB"/>
    <w:rsid w:val="00054B9D"/>
    <w:rsid w:val="0005777C"/>
    <w:rsid w:val="000579DF"/>
    <w:rsid w:val="000608BC"/>
    <w:rsid w:val="0006115A"/>
    <w:rsid w:val="00066586"/>
    <w:rsid w:val="0007085A"/>
    <w:rsid w:val="00071FEB"/>
    <w:rsid w:val="0007499C"/>
    <w:rsid w:val="000804C3"/>
    <w:rsid w:val="00083BBC"/>
    <w:rsid w:val="00085FD6"/>
    <w:rsid w:val="00087BC8"/>
    <w:rsid w:val="00090710"/>
    <w:rsid w:val="00090EE6"/>
    <w:rsid w:val="00096732"/>
    <w:rsid w:val="000A061A"/>
    <w:rsid w:val="000A3A40"/>
    <w:rsid w:val="000A7B8C"/>
    <w:rsid w:val="000B0027"/>
    <w:rsid w:val="000B0C5D"/>
    <w:rsid w:val="000B1995"/>
    <w:rsid w:val="000B33E2"/>
    <w:rsid w:val="000B758E"/>
    <w:rsid w:val="000D7D99"/>
    <w:rsid w:val="000E0070"/>
    <w:rsid w:val="000E2194"/>
    <w:rsid w:val="000E7D89"/>
    <w:rsid w:val="000F14C5"/>
    <w:rsid w:val="000F4459"/>
    <w:rsid w:val="000F5230"/>
    <w:rsid w:val="000F56D4"/>
    <w:rsid w:val="000F7A70"/>
    <w:rsid w:val="000F7E78"/>
    <w:rsid w:val="0010252B"/>
    <w:rsid w:val="00103AB0"/>
    <w:rsid w:val="00120BD0"/>
    <w:rsid w:val="0012237B"/>
    <w:rsid w:val="00131049"/>
    <w:rsid w:val="001323D0"/>
    <w:rsid w:val="001432B3"/>
    <w:rsid w:val="00144518"/>
    <w:rsid w:val="00153363"/>
    <w:rsid w:val="001568F4"/>
    <w:rsid w:val="00163208"/>
    <w:rsid w:val="00164FC9"/>
    <w:rsid w:val="001650EC"/>
    <w:rsid w:val="00165122"/>
    <w:rsid w:val="001667D9"/>
    <w:rsid w:val="00173A3E"/>
    <w:rsid w:val="00177C6A"/>
    <w:rsid w:val="00185819"/>
    <w:rsid w:val="0018768B"/>
    <w:rsid w:val="00190C60"/>
    <w:rsid w:val="0019745D"/>
    <w:rsid w:val="001A0AB6"/>
    <w:rsid w:val="001A12F2"/>
    <w:rsid w:val="001A6DFE"/>
    <w:rsid w:val="001A6E83"/>
    <w:rsid w:val="001B1348"/>
    <w:rsid w:val="001B1F83"/>
    <w:rsid w:val="001B374C"/>
    <w:rsid w:val="001B39C2"/>
    <w:rsid w:val="001C4420"/>
    <w:rsid w:val="001C4558"/>
    <w:rsid w:val="001C6699"/>
    <w:rsid w:val="001D2173"/>
    <w:rsid w:val="001D60DC"/>
    <w:rsid w:val="001D63D6"/>
    <w:rsid w:val="001D6D03"/>
    <w:rsid w:val="001E1CB7"/>
    <w:rsid w:val="001E27B0"/>
    <w:rsid w:val="001E484D"/>
    <w:rsid w:val="001F271A"/>
    <w:rsid w:val="001F6C4A"/>
    <w:rsid w:val="001F786A"/>
    <w:rsid w:val="002023C6"/>
    <w:rsid w:val="00205554"/>
    <w:rsid w:val="002137D2"/>
    <w:rsid w:val="00213EEE"/>
    <w:rsid w:val="00217FA4"/>
    <w:rsid w:val="00230A70"/>
    <w:rsid w:val="002344C8"/>
    <w:rsid w:val="00244DB5"/>
    <w:rsid w:val="00245438"/>
    <w:rsid w:val="00245D27"/>
    <w:rsid w:val="00245EBF"/>
    <w:rsid w:val="00257B99"/>
    <w:rsid w:val="00261184"/>
    <w:rsid w:val="002727AF"/>
    <w:rsid w:val="00273FF1"/>
    <w:rsid w:val="002750BD"/>
    <w:rsid w:val="00275D7B"/>
    <w:rsid w:val="00275DCB"/>
    <w:rsid w:val="0027609F"/>
    <w:rsid w:val="00277A79"/>
    <w:rsid w:val="00277DE6"/>
    <w:rsid w:val="00283F73"/>
    <w:rsid w:val="002907BA"/>
    <w:rsid w:val="00291BF3"/>
    <w:rsid w:val="00293F90"/>
    <w:rsid w:val="002A36EC"/>
    <w:rsid w:val="002A4582"/>
    <w:rsid w:val="002A5976"/>
    <w:rsid w:val="002A5B9E"/>
    <w:rsid w:val="002A6897"/>
    <w:rsid w:val="002A69A2"/>
    <w:rsid w:val="002A7198"/>
    <w:rsid w:val="002B3A7C"/>
    <w:rsid w:val="002C0245"/>
    <w:rsid w:val="002C4CBC"/>
    <w:rsid w:val="002C6A22"/>
    <w:rsid w:val="002D1A1F"/>
    <w:rsid w:val="002D48AD"/>
    <w:rsid w:val="002D5067"/>
    <w:rsid w:val="002D77D1"/>
    <w:rsid w:val="002E5136"/>
    <w:rsid w:val="002F04B1"/>
    <w:rsid w:val="003023C0"/>
    <w:rsid w:val="0030295F"/>
    <w:rsid w:val="00302B52"/>
    <w:rsid w:val="00304FAD"/>
    <w:rsid w:val="00310701"/>
    <w:rsid w:val="00314A39"/>
    <w:rsid w:val="00320E3B"/>
    <w:rsid w:val="0032148E"/>
    <w:rsid w:val="00324761"/>
    <w:rsid w:val="00326E69"/>
    <w:rsid w:val="003348D7"/>
    <w:rsid w:val="00336EB6"/>
    <w:rsid w:val="00340338"/>
    <w:rsid w:val="00345C7B"/>
    <w:rsid w:val="003504F4"/>
    <w:rsid w:val="00351C11"/>
    <w:rsid w:val="00354497"/>
    <w:rsid w:val="0035505A"/>
    <w:rsid w:val="00355ED3"/>
    <w:rsid w:val="0035783B"/>
    <w:rsid w:val="0036691F"/>
    <w:rsid w:val="00366A47"/>
    <w:rsid w:val="003806ED"/>
    <w:rsid w:val="00384720"/>
    <w:rsid w:val="00384CE4"/>
    <w:rsid w:val="0038537F"/>
    <w:rsid w:val="00387D97"/>
    <w:rsid w:val="00387F15"/>
    <w:rsid w:val="00391664"/>
    <w:rsid w:val="003920B5"/>
    <w:rsid w:val="00396621"/>
    <w:rsid w:val="0039716D"/>
    <w:rsid w:val="003A033E"/>
    <w:rsid w:val="003A099C"/>
    <w:rsid w:val="003A20BD"/>
    <w:rsid w:val="003A5854"/>
    <w:rsid w:val="003B4609"/>
    <w:rsid w:val="003C2C91"/>
    <w:rsid w:val="003C2FC8"/>
    <w:rsid w:val="003D00E3"/>
    <w:rsid w:val="003D01DC"/>
    <w:rsid w:val="003D35B1"/>
    <w:rsid w:val="003D3EF3"/>
    <w:rsid w:val="003D650D"/>
    <w:rsid w:val="003E1560"/>
    <w:rsid w:val="003E231C"/>
    <w:rsid w:val="003E2648"/>
    <w:rsid w:val="003E7284"/>
    <w:rsid w:val="003F5703"/>
    <w:rsid w:val="004049E6"/>
    <w:rsid w:val="004113DA"/>
    <w:rsid w:val="00412C68"/>
    <w:rsid w:val="004154AA"/>
    <w:rsid w:val="00421D6B"/>
    <w:rsid w:val="00423D03"/>
    <w:rsid w:val="0043514A"/>
    <w:rsid w:val="00435363"/>
    <w:rsid w:val="0044243D"/>
    <w:rsid w:val="00446ADA"/>
    <w:rsid w:val="004478CE"/>
    <w:rsid w:val="00452C0E"/>
    <w:rsid w:val="0046146D"/>
    <w:rsid w:val="00472D30"/>
    <w:rsid w:val="00473558"/>
    <w:rsid w:val="00481C61"/>
    <w:rsid w:val="00483493"/>
    <w:rsid w:val="004850DB"/>
    <w:rsid w:val="004854A9"/>
    <w:rsid w:val="00495048"/>
    <w:rsid w:val="004957E7"/>
    <w:rsid w:val="004964C2"/>
    <w:rsid w:val="004A3223"/>
    <w:rsid w:val="004B4197"/>
    <w:rsid w:val="004B4386"/>
    <w:rsid w:val="004B7758"/>
    <w:rsid w:val="004C24FE"/>
    <w:rsid w:val="004C5B59"/>
    <w:rsid w:val="004C5F2B"/>
    <w:rsid w:val="004D4A99"/>
    <w:rsid w:val="004D7768"/>
    <w:rsid w:val="004E64CB"/>
    <w:rsid w:val="004E7DE5"/>
    <w:rsid w:val="004F1FFB"/>
    <w:rsid w:val="004F2E43"/>
    <w:rsid w:val="004F7D12"/>
    <w:rsid w:val="005073FB"/>
    <w:rsid w:val="0050765A"/>
    <w:rsid w:val="005116A6"/>
    <w:rsid w:val="00521406"/>
    <w:rsid w:val="0053139A"/>
    <w:rsid w:val="005325DC"/>
    <w:rsid w:val="00534DE1"/>
    <w:rsid w:val="00557E24"/>
    <w:rsid w:val="005617C4"/>
    <w:rsid w:val="00562816"/>
    <w:rsid w:val="005645D8"/>
    <w:rsid w:val="005653D6"/>
    <w:rsid w:val="00565629"/>
    <w:rsid w:val="00570A81"/>
    <w:rsid w:val="005755FB"/>
    <w:rsid w:val="005823A9"/>
    <w:rsid w:val="00582728"/>
    <w:rsid w:val="005837F9"/>
    <w:rsid w:val="00585CAB"/>
    <w:rsid w:val="00586912"/>
    <w:rsid w:val="0059073D"/>
    <w:rsid w:val="005908D6"/>
    <w:rsid w:val="0059094F"/>
    <w:rsid w:val="0059238A"/>
    <w:rsid w:val="005923DA"/>
    <w:rsid w:val="00592FBE"/>
    <w:rsid w:val="0059383F"/>
    <w:rsid w:val="005938A4"/>
    <w:rsid w:val="005951AC"/>
    <w:rsid w:val="0059732F"/>
    <w:rsid w:val="005A2896"/>
    <w:rsid w:val="005A76AB"/>
    <w:rsid w:val="005B281C"/>
    <w:rsid w:val="005B405E"/>
    <w:rsid w:val="005B7135"/>
    <w:rsid w:val="005E30B0"/>
    <w:rsid w:val="005E5528"/>
    <w:rsid w:val="005E60B4"/>
    <w:rsid w:val="005E6D51"/>
    <w:rsid w:val="005E73BB"/>
    <w:rsid w:val="006022DC"/>
    <w:rsid w:val="00603750"/>
    <w:rsid w:val="0060424A"/>
    <w:rsid w:val="00605B65"/>
    <w:rsid w:val="0061370C"/>
    <w:rsid w:val="006137E0"/>
    <w:rsid w:val="00613F59"/>
    <w:rsid w:val="00613FB2"/>
    <w:rsid w:val="00617EC0"/>
    <w:rsid w:val="00621C22"/>
    <w:rsid w:val="006236FA"/>
    <w:rsid w:val="006239C3"/>
    <w:rsid w:val="00623E09"/>
    <w:rsid w:val="00624E4C"/>
    <w:rsid w:val="00637283"/>
    <w:rsid w:val="00641CC9"/>
    <w:rsid w:val="00641FC9"/>
    <w:rsid w:val="00645906"/>
    <w:rsid w:val="00656BD4"/>
    <w:rsid w:val="00660D79"/>
    <w:rsid w:val="00662B91"/>
    <w:rsid w:val="006639C2"/>
    <w:rsid w:val="00667C2C"/>
    <w:rsid w:val="00672805"/>
    <w:rsid w:val="006865C2"/>
    <w:rsid w:val="00692861"/>
    <w:rsid w:val="00693988"/>
    <w:rsid w:val="00693D64"/>
    <w:rsid w:val="006A1798"/>
    <w:rsid w:val="006A2968"/>
    <w:rsid w:val="006A3D98"/>
    <w:rsid w:val="006B3B61"/>
    <w:rsid w:val="006B4E8A"/>
    <w:rsid w:val="006B6177"/>
    <w:rsid w:val="006B670F"/>
    <w:rsid w:val="006B6BE2"/>
    <w:rsid w:val="006B7E08"/>
    <w:rsid w:val="006C30B3"/>
    <w:rsid w:val="006C3AF1"/>
    <w:rsid w:val="006D1E27"/>
    <w:rsid w:val="006E0A9F"/>
    <w:rsid w:val="006E21DE"/>
    <w:rsid w:val="006E4DCB"/>
    <w:rsid w:val="006F1B11"/>
    <w:rsid w:val="00702A08"/>
    <w:rsid w:val="00703E66"/>
    <w:rsid w:val="0070491D"/>
    <w:rsid w:val="0071052D"/>
    <w:rsid w:val="00711F10"/>
    <w:rsid w:val="00721596"/>
    <w:rsid w:val="00725F49"/>
    <w:rsid w:val="00732ADD"/>
    <w:rsid w:val="00734FEE"/>
    <w:rsid w:val="00736C3D"/>
    <w:rsid w:val="00745006"/>
    <w:rsid w:val="00747550"/>
    <w:rsid w:val="0075547D"/>
    <w:rsid w:val="007560B1"/>
    <w:rsid w:val="0076253D"/>
    <w:rsid w:val="0077063C"/>
    <w:rsid w:val="00770D53"/>
    <w:rsid w:val="00770FD2"/>
    <w:rsid w:val="00773D07"/>
    <w:rsid w:val="007745B4"/>
    <w:rsid w:val="007818CE"/>
    <w:rsid w:val="007836C0"/>
    <w:rsid w:val="0079010A"/>
    <w:rsid w:val="00792A15"/>
    <w:rsid w:val="007940C8"/>
    <w:rsid w:val="00794CCC"/>
    <w:rsid w:val="007A23FB"/>
    <w:rsid w:val="007A2676"/>
    <w:rsid w:val="007A2F02"/>
    <w:rsid w:val="007B09C7"/>
    <w:rsid w:val="007B161E"/>
    <w:rsid w:val="007C7B70"/>
    <w:rsid w:val="007D01F1"/>
    <w:rsid w:val="007D338E"/>
    <w:rsid w:val="007E0DE1"/>
    <w:rsid w:val="007E482F"/>
    <w:rsid w:val="007E6077"/>
    <w:rsid w:val="007E7C7E"/>
    <w:rsid w:val="00802EB0"/>
    <w:rsid w:val="00806F26"/>
    <w:rsid w:val="00807B64"/>
    <w:rsid w:val="0081447A"/>
    <w:rsid w:val="0081509A"/>
    <w:rsid w:val="00816C67"/>
    <w:rsid w:val="00823056"/>
    <w:rsid w:val="00823163"/>
    <w:rsid w:val="0082397F"/>
    <w:rsid w:val="008247B4"/>
    <w:rsid w:val="0083081A"/>
    <w:rsid w:val="00835EAC"/>
    <w:rsid w:val="00837BEA"/>
    <w:rsid w:val="00842111"/>
    <w:rsid w:val="00843F7D"/>
    <w:rsid w:val="0084564A"/>
    <w:rsid w:val="0084747B"/>
    <w:rsid w:val="0085055F"/>
    <w:rsid w:val="008532CC"/>
    <w:rsid w:val="00861B31"/>
    <w:rsid w:val="0086742A"/>
    <w:rsid w:val="00867F60"/>
    <w:rsid w:val="00873962"/>
    <w:rsid w:val="008811B0"/>
    <w:rsid w:val="00886C3A"/>
    <w:rsid w:val="008A3847"/>
    <w:rsid w:val="008B0BF2"/>
    <w:rsid w:val="008B0CE4"/>
    <w:rsid w:val="008C0C1C"/>
    <w:rsid w:val="008C0D42"/>
    <w:rsid w:val="008C3724"/>
    <w:rsid w:val="008C3B25"/>
    <w:rsid w:val="008C59DA"/>
    <w:rsid w:val="008D3B00"/>
    <w:rsid w:val="008D40A4"/>
    <w:rsid w:val="008D4518"/>
    <w:rsid w:val="008D65AA"/>
    <w:rsid w:val="008E04BC"/>
    <w:rsid w:val="008F1BB9"/>
    <w:rsid w:val="008F4A47"/>
    <w:rsid w:val="00901A89"/>
    <w:rsid w:val="00902E4F"/>
    <w:rsid w:val="0090377A"/>
    <w:rsid w:val="00903D0E"/>
    <w:rsid w:val="009111D4"/>
    <w:rsid w:val="00912A3D"/>
    <w:rsid w:val="00916B0C"/>
    <w:rsid w:val="00916E56"/>
    <w:rsid w:val="00917BD5"/>
    <w:rsid w:val="00921CD1"/>
    <w:rsid w:val="009231C3"/>
    <w:rsid w:val="00923E81"/>
    <w:rsid w:val="009249AD"/>
    <w:rsid w:val="009259B2"/>
    <w:rsid w:val="00942D5C"/>
    <w:rsid w:val="00947B4F"/>
    <w:rsid w:val="00954A93"/>
    <w:rsid w:val="009627C1"/>
    <w:rsid w:val="0096345F"/>
    <w:rsid w:val="0096348C"/>
    <w:rsid w:val="00967884"/>
    <w:rsid w:val="00967F2B"/>
    <w:rsid w:val="00971F81"/>
    <w:rsid w:val="0097478E"/>
    <w:rsid w:val="00975F6E"/>
    <w:rsid w:val="00976EDD"/>
    <w:rsid w:val="00986A7A"/>
    <w:rsid w:val="00986EC2"/>
    <w:rsid w:val="009A0234"/>
    <w:rsid w:val="009A12B9"/>
    <w:rsid w:val="009B2742"/>
    <w:rsid w:val="009B39DE"/>
    <w:rsid w:val="009B7F74"/>
    <w:rsid w:val="009C0B00"/>
    <w:rsid w:val="009C1394"/>
    <w:rsid w:val="009D2C0E"/>
    <w:rsid w:val="009D71FD"/>
    <w:rsid w:val="009D7305"/>
    <w:rsid w:val="009E4952"/>
    <w:rsid w:val="009E6089"/>
    <w:rsid w:val="009E62D0"/>
    <w:rsid w:val="009E6DE1"/>
    <w:rsid w:val="009E6E22"/>
    <w:rsid w:val="009F1937"/>
    <w:rsid w:val="009F6B67"/>
    <w:rsid w:val="009F7C91"/>
    <w:rsid w:val="00A03FCF"/>
    <w:rsid w:val="00A058AA"/>
    <w:rsid w:val="00A0615C"/>
    <w:rsid w:val="00A1196F"/>
    <w:rsid w:val="00A135C8"/>
    <w:rsid w:val="00A2099B"/>
    <w:rsid w:val="00A243E5"/>
    <w:rsid w:val="00A245DE"/>
    <w:rsid w:val="00A26313"/>
    <w:rsid w:val="00A332AA"/>
    <w:rsid w:val="00A35229"/>
    <w:rsid w:val="00A40A22"/>
    <w:rsid w:val="00A410E7"/>
    <w:rsid w:val="00A41B0B"/>
    <w:rsid w:val="00A44C61"/>
    <w:rsid w:val="00A47A12"/>
    <w:rsid w:val="00A50A54"/>
    <w:rsid w:val="00A51B1E"/>
    <w:rsid w:val="00A5671D"/>
    <w:rsid w:val="00A65D5C"/>
    <w:rsid w:val="00A679DA"/>
    <w:rsid w:val="00A70A62"/>
    <w:rsid w:val="00A728A6"/>
    <w:rsid w:val="00A72EF4"/>
    <w:rsid w:val="00A750E9"/>
    <w:rsid w:val="00A7626E"/>
    <w:rsid w:val="00A840D9"/>
    <w:rsid w:val="00A90C1C"/>
    <w:rsid w:val="00AA54EC"/>
    <w:rsid w:val="00AA5F24"/>
    <w:rsid w:val="00AA778F"/>
    <w:rsid w:val="00AB33AA"/>
    <w:rsid w:val="00AB3F4A"/>
    <w:rsid w:val="00AB70E8"/>
    <w:rsid w:val="00AC128E"/>
    <w:rsid w:val="00AC487D"/>
    <w:rsid w:val="00AD0F5C"/>
    <w:rsid w:val="00AD67F8"/>
    <w:rsid w:val="00AE1A61"/>
    <w:rsid w:val="00AE344F"/>
    <w:rsid w:val="00AE4B4E"/>
    <w:rsid w:val="00AF3DF7"/>
    <w:rsid w:val="00AF3E72"/>
    <w:rsid w:val="00B00978"/>
    <w:rsid w:val="00B030F7"/>
    <w:rsid w:val="00B04CE0"/>
    <w:rsid w:val="00B0568A"/>
    <w:rsid w:val="00B05A2D"/>
    <w:rsid w:val="00B05A59"/>
    <w:rsid w:val="00B14477"/>
    <w:rsid w:val="00B1761D"/>
    <w:rsid w:val="00B2024F"/>
    <w:rsid w:val="00B227A2"/>
    <w:rsid w:val="00B30030"/>
    <w:rsid w:val="00B30250"/>
    <w:rsid w:val="00B338D6"/>
    <w:rsid w:val="00B33F75"/>
    <w:rsid w:val="00B34815"/>
    <w:rsid w:val="00B35B7E"/>
    <w:rsid w:val="00B36646"/>
    <w:rsid w:val="00B4075F"/>
    <w:rsid w:val="00B43B19"/>
    <w:rsid w:val="00B44921"/>
    <w:rsid w:val="00B47431"/>
    <w:rsid w:val="00B54E48"/>
    <w:rsid w:val="00B57B75"/>
    <w:rsid w:val="00B6404B"/>
    <w:rsid w:val="00B640E8"/>
    <w:rsid w:val="00B66E2C"/>
    <w:rsid w:val="00B673F3"/>
    <w:rsid w:val="00B67D0C"/>
    <w:rsid w:val="00B76610"/>
    <w:rsid w:val="00B769E6"/>
    <w:rsid w:val="00B85175"/>
    <w:rsid w:val="00B8617C"/>
    <w:rsid w:val="00B86CC7"/>
    <w:rsid w:val="00B9479F"/>
    <w:rsid w:val="00BA0090"/>
    <w:rsid w:val="00BA64B6"/>
    <w:rsid w:val="00BB3D36"/>
    <w:rsid w:val="00BB4297"/>
    <w:rsid w:val="00BB77DA"/>
    <w:rsid w:val="00BB7817"/>
    <w:rsid w:val="00BD67A4"/>
    <w:rsid w:val="00BE5C69"/>
    <w:rsid w:val="00BF3432"/>
    <w:rsid w:val="00C00AFC"/>
    <w:rsid w:val="00C010D7"/>
    <w:rsid w:val="00C03D06"/>
    <w:rsid w:val="00C05C2D"/>
    <w:rsid w:val="00C065C0"/>
    <w:rsid w:val="00C11037"/>
    <w:rsid w:val="00C24F21"/>
    <w:rsid w:val="00C25AD5"/>
    <w:rsid w:val="00C32E99"/>
    <w:rsid w:val="00C34DE7"/>
    <w:rsid w:val="00C408C7"/>
    <w:rsid w:val="00C40BCF"/>
    <w:rsid w:val="00C43E40"/>
    <w:rsid w:val="00C4421E"/>
    <w:rsid w:val="00C46C4D"/>
    <w:rsid w:val="00C52AA5"/>
    <w:rsid w:val="00C53FB8"/>
    <w:rsid w:val="00C54275"/>
    <w:rsid w:val="00C62F26"/>
    <w:rsid w:val="00C6534D"/>
    <w:rsid w:val="00C70979"/>
    <w:rsid w:val="00C72E3B"/>
    <w:rsid w:val="00C8218E"/>
    <w:rsid w:val="00C87B1D"/>
    <w:rsid w:val="00C90CEA"/>
    <w:rsid w:val="00C91A38"/>
    <w:rsid w:val="00C91F8C"/>
    <w:rsid w:val="00C92DEA"/>
    <w:rsid w:val="00C948DA"/>
    <w:rsid w:val="00C953F3"/>
    <w:rsid w:val="00C95E78"/>
    <w:rsid w:val="00C96856"/>
    <w:rsid w:val="00CA3DAD"/>
    <w:rsid w:val="00CA5ECE"/>
    <w:rsid w:val="00CA6963"/>
    <w:rsid w:val="00CA7F04"/>
    <w:rsid w:val="00CB1470"/>
    <w:rsid w:val="00CB3EA5"/>
    <w:rsid w:val="00CC0E97"/>
    <w:rsid w:val="00CC54F2"/>
    <w:rsid w:val="00CD132C"/>
    <w:rsid w:val="00CD6137"/>
    <w:rsid w:val="00CE071B"/>
    <w:rsid w:val="00CE1EED"/>
    <w:rsid w:val="00CE2417"/>
    <w:rsid w:val="00CE5105"/>
    <w:rsid w:val="00CE537B"/>
    <w:rsid w:val="00CF0576"/>
    <w:rsid w:val="00CF199D"/>
    <w:rsid w:val="00D0065E"/>
    <w:rsid w:val="00D13EF2"/>
    <w:rsid w:val="00D2064A"/>
    <w:rsid w:val="00D2194A"/>
    <w:rsid w:val="00D241C8"/>
    <w:rsid w:val="00D30126"/>
    <w:rsid w:val="00D34819"/>
    <w:rsid w:val="00D377E1"/>
    <w:rsid w:val="00D41BA5"/>
    <w:rsid w:val="00D4208A"/>
    <w:rsid w:val="00D43610"/>
    <w:rsid w:val="00D43975"/>
    <w:rsid w:val="00D51D90"/>
    <w:rsid w:val="00D539F3"/>
    <w:rsid w:val="00D55CBB"/>
    <w:rsid w:val="00D56570"/>
    <w:rsid w:val="00D568B0"/>
    <w:rsid w:val="00D6199E"/>
    <w:rsid w:val="00D62D7B"/>
    <w:rsid w:val="00D6487E"/>
    <w:rsid w:val="00D661BE"/>
    <w:rsid w:val="00D722CC"/>
    <w:rsid w:val="00D74E98"/>
    <w:rsid w:val="00D76F8B"/>
    <w:rsid w:val="00D80DE8"/>
    <w:rsid w:val="00D820DB"/>
    <w:rsid w:val="00D84952"/>
    <w:rsid w:val="00D93665"/>
    <w:rsid w:val="00D941C6"/>
    <w:rsid w:val="00D956E8"/>
    <w:rsid w:val="00DA0177"/>
    <w:rsid w:val="00DA56A6"/>
    <w:rsid w:val="00DB552E"/>
    <w:rsid w:val="00DC4412"/>
    <w:rsid w:val="00DD1CF5"/>
    <w:rsid w:val="00DD2974"/>
    <w:rsid w:val="00DD451B"/>
    <w:rsid w:val="00DE2BC0"/>
    <w:rsid w:val="00DF6709"/>
    <w:rsid w:val="00E02BE9"/>
    <w:rsid w:val="00E044DF"/>
    <w:rsid w:val="00E171FC"/>
    <w:rsid w:val="00E17DA2"/>
    <w:rsid w:val="00E20A62"/>
    <w:rsid w:val="00E213ED"/>
    <w:rsid w:val="00E25C2A"/>
    <w:rsid w:val="00E31F9D"/>
    <w:rsid w:val="00E35337"/>
    <w:rsid w:val="00E3756C"/>
    <w:rsid w:val="00E37B6F"/>
    <w:rsid w:val="00E40FBF"/>
    <w:rsid w:val="00E43F94"/>
    <w:rsid w:val="00E452F1"/>
    <w:rsid w:val="00E45574"/>
    <w:rsid w:val="00E52930"/>
    <w:rsid w:val="00E63344"/>
    <w:rsid w:val="00E7350E"/>
    <w:rsid w:val="00E763C2"/>
    <w:rsid w:val="00E77567"/>
    <w:rsid w:val="00E800C5"/>
    <w:rsid w:val="00E85C0F"/>
    <w:rsid w:val="00E87DF1"/>
    <w:rsid w:val="00E9141E"/>
    <w:rsid w:val="00E91DA9"/>
    <w:rsid w:val="00E97BFF"/>
    <w:rsid w:val="00EA3B17"/>
    <w:rsid w:val="00EB06FF"/>
    <w:rsid w:val="00EC06E3"/>
    <w:rsid w:val="00EC2D3A"/>
    <w:rsid w:val="00EC42D4"/>
    <w:rsid w:val="00EC560C"/>
    <w:rsid w:val="00EE3D07"/>
    <w:rsid w:val="00EE781C"/>
    <w:rsid w:val="00EF1130"/>
    <w:rsid w:val="00EF2D49"/>
    <w:rsid w:val="00EF33E3"/>
    <w:rsid w:val="00EF580E"/>
    <w:rsid w:val="00F00C3F"/>
    <w:rsid w:val="00F02E06"/>
    <w:rsid w:val="00F03F4E"/>
    <w:rsid w:val="00F12A03"/>
    <w:rsid w:val="00F13005"/>
    <w:rsid w:val="00F1300F"/>
    <w:rsid w:val="00F141A9"/>
    <w:rsid w:val="00F22DA9"/>
    <w:rsid w:val="00F32397"/>
    <w:rsid w:val="00F3598B"/>
    <w:rsid w:val="00F35B3C"/>
    <w:rsid w:val="00F35B82"/>
    <w:rsid w:val="00F41FEB"/>
    <w:rsid w:val="00F45DC6"/>
    <w:rsid w:val="00F46E9B"/>
    <w:rsid w:val="00F62D22"/>
    <w:rsid w:val="00F77895"/>
    <w:rsid w:val="00F85234"/>
    <w:rsid w:val="00F86AB1"/>
    <w:rsid w:val="00F94BA4"/>
    <w:rsid w:val="00F954FC"/>
    <w:rsid w:val="00FA0C45"/>
    <w:rsid w:val="00FA2722"/>
    <w:rsid w:val="00FA2A14"/>
    <w:rsid w:val="00FA5325"/>
    <w:rsid w:val="00FA5F3B"/>
    <w:rsid w:val="00FB0803"/>
    <w:rsid w:val="00FB0DAA"/>
    <w:rsid w:val="00FB2F27"/>
    <w:rsid w:val="00FB304B"/>
    <w:rsid w:val="00FB4A6F"/>
    <w:rsid w:val="00FB518D"/>
    <w:rsid w:val="00FB7AD1"/>
    <w:rsid w:val="00FC771E"/>
    <w:rsid w:val="00FD21EC"/>
    <w:rsid w:val="00FE1797"/>
    <w:rsid w:val="00FE2AAA"/>
    <w:rsid w:val="00FE66C8"/>
    <w:rsid w:val="00FF3BAC"/>
    <w:rsid w:val="00FF43DA"/>
    <w:rsid w:val="00FF5683"/>
    <w:rsid w:val="00F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0E2C"/>
  <w15:chartTrackingRefBased/>
  <w15:docId w15:val="{A953D533-77E3-D14B-8FDE-C031929B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83"/>
    <w:pPr>
      <w:spacing w:line="480" w:lineRule="auto"/>
    </w:pPr>
    <w:rPr>
      <w:rFonts w:ascii="Times New Roman" w:eastAsia="Times New Roman" w:hAnsi="Times New Roman" w:cs="Times New Roman"/>
      <w:lang w:eastAsia="en-GB"/>
    </w:rPr>
  </w:style>
  <w:style w:type="paragraph" w:styleId="Heading1">
    <w:name w:val="heading 1"/>
    <w:next w:val="Normal"/>
    <w:link w:val="Heading1Char"/>
    <w:autoRedefine/>
    <w:uiPriority w:val="9"/>
    <w:qFormat/>
    <w:rsid w:val="004B7758"/>
    <w:pPr>
      <w:keepNext/>
      <w:keepLines/>
      <w:spacing w:line="480" w:lineRule="auto"/>
      <w:outlineLvl w:val="0"/>
    </w:pPr>
    <w:rPr>
      <w:rFonts w:ascii="Times New Roman" w:eastAsiaTheme="majorEastAsia" w:hAnsi="Times New Roman" w:cstheme="majorBidi"/>
      <w:color w:val="2F5496" w:themeColor="accent1" w:themeShade="BF"/>
      <w:szCs w:val="32"/>
      <w:u w:val="single"/>
      <w:lang w:eastAsia="en-GB"/>
    </w:rPr>
  </w:style>
  <w:style w:type="paragraph" w:styleId="Heading2">
    <w:name w:val="heading 2"/>
    <w:basedOn w:val="Heading1"/>
    <w:next w:val="Normal"/>
    <w:link w:val="Heading2Char"/>
    <w:autoRedefine/>
    <w:uiPriority w:val="9"/>
    <w:unhideWhenUsed/>
    <w:qFormat/>
    <w:rsid w:val="00A72EF4"/>
    <w:pPr>
      <w:spacing w:before="40"/>
      <w:outlineLvl w:val="1"/>
    </w:pPr>
    <w:rPr>
      <w:szCs w:val="26"/>
    </w:rPr>
  </w:style>
  <w:style w:type="paragraph" w:styleId="Heading3">
    <w:name w:val="heading 3"/>
    <w:basedOn w:val="Normal"/>
    <w:next w:val="Normal"/>
    <w:link w:val="Heading3Char"/>
    <w:autoRedefine/>
    <w:unhideWhenUsed/>
    <w:qFormat/>
    <w:rsid w:val="00E43F94"/>
    <w:pPr>
      <w:keepNext/>
      <w:keepLines/>
      <w:spacing w:before="40"/>
      <w:outlineLvl w:val="2"/>
    </w:pPr>
    <w:rPr>
      <w:rFonts w:eastAsiaTheme="majorEastAsia" w:cstheme="majorBidi"/>
      <w:color w:val="2F5496" w:themeColor="accent1" w:themeShade="BF"/>
      <w:u w:val="single"/>
    </w:rPr>
  </w:style>
  <w:style w:type="paragraph" w:styleId="Heading4">
    <w:name w:val="heading 4"/>
    <w:basedOn w:val="Paragraph"/>
    <w:next w:val="Newparagraph"/>
    <w:link w:val="Heading4Char"/>
    <w:rsid w:val="00185819"/>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423D03"/>
    <w:pPr>
      <w:spacing w:before="240" w:after="160"/>
      <w:ind w:left="864" w:right="864"/>
      <w:jc w:val="both"/>
    </w:pPr>
    <w:rPr>
      <w:iCs/>
      <w:sz w:val="20"/>
    </w:rPr>
  </w:style>
  <w:style w:type="character" w:customStyle="1" w:styleId="QuoteChar">
    <w:name w:val="Quote Char"/>
    <w:basedOn w:val="DefaultParagraphFont"/>
    <w:link w:val="Quote"/>
    <w:uiPriority w:val="29"/>
    <w:rsid w:val="00423D03"/>
    <w:rPr>
      <w:rFonts w:ascii="Times New Roman" w:eastAsia="Times New Roman" w:hAnsi="Times New Roman" w:cs="Times New Roman"/>
      <w:iCs/>
      <w:sz w:val="20"/>
      <w:lang w:eastAsia="en-GB"/>
    </w:rPr>
  </w:style>
  <w:style w:type="character" w:customStyle="1" w:styleId="Heading1Char">
    <w:name w:val="Heading 1 Char"/>
    <w:basedOn w:val="DefaultParagraphFont"/>
    <w:link w:val="Heading1"/>
    <w:uiPriority w:val="9"/>
    <w:rsid w:val="004B7758"/>
    <w:rPr>
      <w:rFonts w:ascii="Times New Roman" w:eastAsiaTheme="majorEastAsia" w:hAnsi="Times New Roman" w:cstheme="majorBidi"/>
      <w:color w:val="2F5496" w:themeColor="accent1" w:themeShade="BF"/>
      <w:szCs w:val="32"/>
      <w:u w:val="single"/>
      <w:lang w:eastAsia="en-GB"/>
    </w:rPr>
  </w:style>
  <w:style w:type="character" w:customStyle="1" w:styleId="Heading2Char">
    <w:name w:val="Heading 2 Char"/>
    <w:basedOn w:val="DefaultParagraphFont"/>
    <w:link w:val="Heading2"/>
    <w:uiPriority w:val="9"/>
    <w:rsid w:val="00A72EF4"/>
    <w:rPr>
      <w:rFonts w:ascii="Times New Roman" w:eastAsiaTheme="majorEastAsia" w:hAnsi="Times New Roman" w:cstheme="majorBidi"/>
      <w:color w:val="2F5496" w:themeColor="accent1" w:themeShade="BF"/>
      <w:szCs w:val="26"/>
      <w:u w:val="single"/>
      <w:lang w:eastAsia="en-GB"/>
    </w:rPr>
  </w:style>
  <w:style w:type="character" w:customStyle="1" w:styleId="Heading3Char">
    <w:name w:val="Heading 3 Char"/>
    <w:basedOn w:val="DefaultParagraphFont"/>
    <w:link w:val="Heading3"/>
    <w:rsid w:val="00E43F94"/>
    <w:rPr>
      <w:rFonts w:ascii="Times New Roman" w:eastAsiaTheme="majorEastAsia" w:hAnsi="Times New Roman" w:cstheme="majorBidi"/>
      <w:color w:val="2F5496" w:themeColor="accent1" w:themeShade="BF"/>
      <w:u w:val="single"/>
    </w:rPr>
  </w:style>
  <w:style w:type="character" w:customStyle="1" w:styleId="Heading4Char">
    <w:name w:val="Heading 4 Char"/>
    <w:basedOn w:val="DefaultParagraphFont"/>
    <w:link w:val="Heading4"/>
    <w:rsid w:val="00185819"/>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185819"/>
    <w:pPr>
      <w:spacing w:after="120" w:line="360" w:lineRule="auto"/>
    </w:pPr>
    <w:rPr>
      <w:b/>
      <w:sz w:val="28"/>
    </w:rPr>
  </w:style>
  <w:style w:type="paragraph" w:customStyle="1" w:styleId="Authornames">
    <w:name w:val="Author names"/>
    <w:basedOn w:val="Normal"/>
    <w:next w:val="Normal"/>
    <w:qFormat/>
    <w:rsid w:val="00185819"/>
    <w:pPr>
      <w:spacing w:before="240" w:line="360" w:lineRule="auto"/>
    </w:pPr>
    <w:rPr>
      <w:sz w:val="28"/>
    </w:rPr>
  </w:style>
  <w:style w:type="paragraph" w:customStyle="1" w:styleId="Affiliation">
    <w:name w:val="Affiliation"/>
    <w:basedOn w:val="Normal"/>
    <w:qFormat/>
    <w:rsid w:val="00185819"/>
    <w:pPr>
      <w:spacing w:before="240" w:line="360" w:lineRule="auto"/>
    </w:pPr>
    <w:rPr>
      <w:i/>
    </w:rPr>
  </w:style>
  <w:style w:type="paragraph" w:customStyle="1" w:styleId="Receiveddates">
    <w:name w:val="Received dates"/>
    <w:basedOn w:val="Affiliation"/>
    <w:next w:val="Normal"/>
    <w:qFormat/>
    <w:rsid w:val="00185819"/>
  </w:style>
  <w:style w:type="paragraph" w:customStyle="1" w:styleId="Abstract">
    <w:name w:val="Abstract"/>
    <w:basedOn w:val="Normal"/>
    <w:next w:val="Keywords"/>
    <w:qFormat/>
    <w:rsid w:val="00185819"/>
    <w:pPr>
      <w:spacing w:before="360" w:after="300" w:line="360" w:lineRule="auto"/>
      <w:ind w:left="720" w:right="567"/>
    </w:pPr>
    <w:rPr>
      <w:sz w:val="22"/>
    </w:rPr>
  </w:style>
  <w:style w:type="paragraph" w:customStyle="1" w:styleId="Keywords">
    <w:name w:val="Keywords"/>
    <w:basedOn w:val="Heading1"/>
    <w:next w:val="Paragraph"/>
    <w:qFormat/>
    <w:rsid w:val="00185819"/>
    <w:pPr>
      <w:spacing w:after="240" w:line="360" w:lineRule="auto"/>
      <w:ind w:left="720" w:right="567"/>
    </w:pPr>
    <w:rPr>
      <w:sz w:val="22"/>
    </w:rPr>
  </w:style>
  <w:style w:type="paragraph" w:customStyle="1" w:styleId="Correspondencedetails">
    <w:name w:val="Correspondence details"/>
    <w:basedOn w:val="Normal"/>
    <w:qFormat/>
    <w:rsid w:val="00185819"/>
    <w:pPr>
      <w:spacing w:before="240" w:line="360" w:lineRule="auto"/>
    </w:pPr>
  </w:style>
  <w:style w:type="paragraph" w:customStyle="1" w:styleId="Displayedquotation">
    <w:name w:val="Displayed quotation"/>
    <w:basedOn w:val="Normal"/>
    <w:qFormat/>
    <w:rsid w:val="0018581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185819"/>
    <w:pPr>
      <w:numPr>
        <w:numId w:val="13"/>
      </w:numPr>
      <w:spacing w:after="240"/>
      <w:contextualSpacing/>
    </w:pPr>
  </w:style>
  <w:style w:type="paragraph" w:customStyle="1" w:styleId="Displayedequation">
    <w:name w:val="Displayed equation"/>
    <w:basedOn w:val="Normal"/>
    <w:next w:val="Paragraph"/>
    <w:qFormat/>
    <w:rsid w:val="00185819"/>
    <w:pPr>
      <w:tabs>
        <w:tab w:val="center" w:pos="4253"/>
        <w:tab w:val="right" w:pos="8222"/>
      </w:tabs>
      <w:spacing w:before="240" w:after="240"/>
      <w:jc w:val="center"/>
    </w:pPr>
  </w:style>
  <w:style w:type="paragraph" w:customStyle="1" w:styleId="Acknowledgements">
    <w:name w:val="Acknowledgements"/>
    <w:basedOn w:val="Normal"/>
    <w:next w:val="Normal"/>
    <w:qFormat/>
    <w:rsid w:val="00185819"/>
    <w:pPr>
      <w:spacing w:before="120" w:line="360" w:lineRule="auto"/>
    </w:pPr>
    <w:rPr>
      <w:sz w:val="22"/>
    </w:rPr>
  </w:style>
  <w:style w:type="paragraph" w:customStyle="1" w:styleId="Tabletitle">
    <w:name w:val="Table title"/>
    <w:basedOn w:val="Normal"/>
    <w:next w:val="Normal"/>
    <w:qFormat/>
    <w:rsid w:val="00185819"/>
    <w:pPr>
      <w:spacing w:before="240" w:line="360" w:lineRule="auto"/>
    </w:pPr>
  </w:style>
  <w:style w:type="paragraph" w:customStyle="1" w:styleId="Figurecaption">
    <w:name w:val="Figure caption"/>
    <w:basedOn w:val="Normal"/>
    <w:next w:val="Normal"/>
    <w:qFormat/>
    <w:rsid w:val="008A3847"/>
    <w:pPr>
      <w:keepNext/>
      <w:spacing w:before="240"/>
      <w:jc w:val="center"/>
    </w:pPr>
    <w:rPr>
      <w:i/>
      <w:iCs/>
      <w:sz w:val="20"/>
      <w:szCs w:val="20"/>
    </w:rPr>
  </w:style>
  <w:style w:type="paragraph" w:customStyle="1" w:styleId="Footnotes">
    <w:name w:val="Footnotes"/>
    <w:basedOn w:val="Normal"/>
    <w:autoRedefine/>
    <w:qFormat/>
    <w:rsid w:val="004850DB"/>
    <w:pPr>
      <w:spacing w:line="240" w:lineRule="auto"/>
      <w:contextualSpacing/>
    </w:pPr>
    <w:rPr>
      <w:sz w:val="20"/>
    </w:rPr>
  </w:style>
  <w:style w:type="paragraph" w:customStyle="1" w:styleId="Notesoncontributors">
    <w:name w:val="Notes on contributors"/>
    <w:basedOn w:val="Normal"/>
    <w:qFormat/>
    <w:rsid w:val="00185819"/>
    <w:pPr>
      <w:spacing w:before="240" w:line="360" w:lineRule="auto"/>
    </w:pPr>
    <w:rPr>
      <w:sz w:val="22"/>
    </w:rPr>
  </w:style>
  <w:style w:type="paragraph" w:customStyle="1" w:styleId="Normalparagraphstyle">
    <w:name w:val="Normal paragraph style"/>
    <w:basedOn w:val="Normal"/>
    <w:next w:val="Normal"/>
    <w:rsid w:val="00185819"/>
  </w:style>
  <w:style w:type="paragraph" w:customStyle="1" w:styleId="Paragraph">
    <w:name w:val="Paragraph"/>
    <w:basedOn w:val="Normal"/>
    <w:next w:val="Newparagraph"/>
    <w:qFormat/>
    <w:rsid w:val="00421D6B"/>
  </w:style>
  <w:style w:type="paragraph" w:customStyle="1" w:styleId="Newparagraph">
    <w:name w:val="New paragraph"/>
    <w:basedOn w:val="Normal"/>
    <w:qFormat/>
    <w:rsid w:val="00185819"/>
  </w:style>
  <w:style w:type="paragraph" w:styleId="NormalIndent">
    <w:name w:val="Normal Indent"/>
    <w:basedOn w:val="Normal"/>
    <w:rsid w:val="00185819"/>
    <w:pPr>
      <w:ind w:left="720"/>
    </w:pPr>
  </w:style>
  <w:style w:type="paragraph" w:customStyle="1" w:styleId="References">
    <w:name w:val="References"/>
    <w:basedOn w:val="Normal"/>
    <w:qFormat/>
    <w:rsid w:val="00185819"/>
    <w:pPr>
      <w:spacing w:before="120" w:line="360" w:lineRule="auto"/>
      <w:ind w:left="720" w:hanging="720"/>
      <w:contextualSpacing/>
    </w:pPr>
  </w:style>
  <w:style w:type="paragraph" w:customStyle="1" w:styleId="Subjectcodes">
    <w:name w:val="Subject codes"/>
    <w:basedOn w:val="Keywords"/>
    <w:next w:val="Paragraph"/>
    <w:qFormat/>
    <w:rsid w:val="00185819"/>
    <w:pPr>
      <w:keepNext w:val="0"/>
      <w:keepLines w:val="0"/>
      <w:outlineLvl w:val="9"/>
    </w:pPr>
    <w:rPr>
      <w:rFonts w:eastAsia="Times New Roman" w:cs="Times New Roman"/>
      <w:color w:val="auto"/>
      <w:szCs w:val="24"/>
      <w:u w:val="none"/>
    </w:rPr>
  </w:style>
  <w:style w:type="paragraph" w:customStyle="1" w:styleId="Bulletedlist">
    <w:name w:val="Bulleted list"/>
    <w:basedOn w:val="Paragraph"/>
    <w:next w:val="Paragraph"/>
    <w:qFormat/>
    <w:rsid w:val="00185819"/>
    <w:pPr>
      <w:numPr>
        <w:numId w:val="14"/>
      </w:numPr>
      <w:spacing w:after="240"/>
      <w:contextualSpacing/>
    </w:pPr>
  </w:style>
  <w:style w:type="paragraph" w:styleId="FootnoteText">
    <w:name w:val="footnote text"/>
    <w:basedOn w:val="Normal"/>
    <w:link w:val="FootnoteTextChar"/>
    <w:autoRedefine/>
    <w:uiPriority w:val="99"/>
    <w:rsid w:val="00D62D7B"/>
    <w:pPr>
      <w:tabs>
        <w:tab w:val="left" w:pos="360"/>
      </w:tabs>
      <w:spacing w:line="240" w:lineRule="auto"/>
    </w:pPr>
    <w:rPr>
      <w:sz w:val="22"/>
      <w:szCs w:val="20"/>
    </w:rPr>
  </w:style>
  <w:style w:type="character" w:customStyle="1" w:styleId="FootnoteTextChar">
    <w:name w:val="Footnote Text Char"/>
    <w:basedOn w:val="DefaultParagraphFont"/>
    <w:link w:val="FootnoteText"/>
    <w:uiPriority w:val="99"/>
    <w:rsid w:val="00D62D7B"/>
    <w:rPr>
      <w:rFonts w:ascii="Times New Roman" w:eastAsia="Times New Roman" w:hAnsi="Times New Roman" w:cs="Times New Roman"/>
      <w:sz w:val="22"/>
      <w:szCs w:val="20"/>
      <w:lang w:val="en-GB" w:eastAsia="en-GB"/>
    </w:rPr>
  </w:style>
  <w:style w:type="character" w:styleId="FootnoteReference">
    <w:name w:val="footnote reference"/>
    <w:basedOn w:val="DefaultParagraphFont"/>
    <w:uiPriority w:val="99"/>
    <w:rsid w:val="00185819"/>
    <w:rPr>
      <w:vertAlign w:val="superscript"/>
    </w:rPr>
  </w:style>
  <w:style w:type="paragraph" w:styleId="EndnoteText">
    <w:name w:val="endnote text"/>
    <w:basedOn w:val="Normal"/>
    <w:link w:val="EndnoteTextChar"/>
    <w:autoRedefine/>
    <w:rsid w:val="00185819"/>
    <w:pPr>
      <w:ind w:left="284" w:hanging="284"/>
    </w:pPr>
    <w:rPr>
      <w:sz w:val="22"/>
      <w:szCs w:val="20"/>
    </w:rPr>
  </w:style>
  <w:style w:type="character" w:customStyle="1" w:styleId="EndnoteTextChar">
    <w:name w:val="Endnote Text Char"/>
    <w:basedOn w:val="DefaultParagraphFont"/>
    <w:link w:val="EndnoteText"/>
    <w:rsid w:val="00185819"/>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185819"/>
    <w:rPr>
      <w:vertAlign w:val="superscript"/>
    </w:rPr>
  </w:style>
  <w:style w:type="paragraph" w:styleId="Header">
    <w:name w:val="header"/>
    <w:basedOn w:val="Normal"/>
    <w:link w:val="HeaderChar"/>
    <w:uiPriority w:val="99"/>
    <w:rsid w:val="00185819"/>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185819"/>
    <w:rPr>
      <w:rFonts w:ascii="Times New Roman" w:eastAsia="Times New Roman" w:hAnsi="Times New Roman" w:cs="Times New Roman"/>
      <w:lang w:val="en-GB" w:eastAsia="en-GB"/>
    </w:rPr>
  </w:style>
  <w:style w:type="paragraph" w:styleId="Footer">
    <w:name w:val="footer"/>
    <w:basedOn w:val="Normal"/>
    <w:link w:val="FooterChar"/>
    <w:uiPriority w:val="99"/>
    <w:rsid w:val="00185819"/>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185819"/>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185819"/>
    <w:pPr>
      <w:spacing w:before="360"/>
    </w:pPr>
  </w:style>
  <w:style w:type="paragraph" w:styleId="ListParagraph">
    <w:name w:val="List Paragraph"/>
    <w:basedOn w:val="Normal"/>
    <w:uiPriority w:val="34"/>
    <w:qFormat/>
    <w:rsid w:val="0018581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otnoteText1">
    <w:name w:val="Footnote Text1"/>
    <w:rsid w:val="00185819"/>
    <w:rPr>
      <w:rFonts w:ascii="Helvetica" w:eastAsia="ヒラギノ角ゴ Pro W3" w:hAnsi="Helvetica" w:cs="Times New Roman"/>
      <w:color w:val="000000"/>
      <w:sz w:val="20"/>
      <w:szCs w:val="20"/>
    </w:rPr>
  </w:style>
  <w:style w:type="paragraph" w:customStyle="1" w:styleId="Body">
    <w:name w:val="Body"/>
    <w:rsid w:val="00185819"/>
    <w:rPr>
      <w:rFonts w:ascii="Helvetica" w:eastAsia="ヒラギノ角ゴ Pro W3" w:hAnsi="Helvetica" w:cs="Times New Roman"/>
      <w:color w:val="000000"/>
      <w:szCs w:val="20"/>
    </w:rPr>
  </w:style>
  <w:style w:type="paragraph" w:styleId="NoSpacing">
    <w:name w:val="No Spacing"/>
    <w:link w:val="NoSpacingChar"/>
    <w:uiPriority w:val="1"/>
    <w:qFormat/>
    <w:rsid w:val="00185819"/>
    <w:rPr>
      <w:rFonts w:eastAsiaTheme="minorEastAsia"/>
      <w:sz w:val="22"/>
      <w:szCs w:val="22"/>
    </w:rPr>
  </w:style>
  <w:style w:type="character" w:customStyle="1" w:styleId="NoSpacingChar">
    <w:name w:val="No Spacing Char"/>
    <w:basedOn w:val="DefaultParagraphFont"/>
    <w:link w:val="NoSpacing"/>
    <w:uiPriority w:val="1"/>
    <w:rsid w:val="00185819"/>
    <w:rPr>
      <w:rFonts w:eastAsiaTheme="minorEastAsia"/>
      <w:sz w:val="22"/>
      <w:szCs w:val="22"/>
    </w:rPr>
  </w:style>
  <w:style w:type="paragraph" w:styleId="Bibliography">
    <w:name w:val="Bibliography"/>
    <w:basedOn w:val="Normal"/>
    <w:next w:val="Normal"/>
    <w:uiPriority w:val="37"/>
    <w:unhideWhenUsed/>
    <w:rsid w:val="00185819"/>
    <w:pPr>
      <w:spacing w:after="160" w:line="259" w:lineRule="auto"/>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185819"/>
    <w:rPr>
      <w:color w:val="808080"/>
    </w:rPr>
  </w:style>
  <w:style w:type="table" w:styleId="TableGrid">
    <w:name w:val="Table Grid"/>
    <w:basedOn w:val="TableNormal"/>
    <w:uiPriority w:val="39"/>
    <w:rsid w:val="001858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85819"/>
    <w:pPr>
      <w:spacing w:after="200" w:line="240" w:lineRule="auto"/>
    </w:pPr>
    <w:rPr>
      <w:rFonts w:asciiTheme="minorHAnsi" w:eastAsiaTheme="minorHAnsi" w:hAnsiTheme="minorHAnsi" w:cstheme="minorBidi"/>
      <w:i/>
      <w:iCs/>
      <w:color w:val="44546A" w:themeColor="text2"/>
      <w:sz w:val="18"/>
      <w:szCs w:val="18"/>
      <w:lang w:eastAsia="en-US"/>
    </w:rPr>
  </w:style>
  <w:style w:type="character" w:styleId="CommentReference">
    <w:name w:val="annotation reference"/>
    <w:basedOn w:val="DefaultParagraphFont"/>
    <w:uiPriority w:val="99"/>
    <w:semiHidden/>
    <w:unhideWhenUsed/>
    <w:rsid w:val="00185819"/>
    <w:rPr>
      <w:sz w:val="16"/>
      <w:szCs w:val="16"/>
    </w:rPr>
  </w:style>
  <w:style w:type="paragraph" w:styleId="CommentText">
    <w:name w:val="annotation text"/>
    <w:basedOn w:val="Normal"/>
    <w:link w:val="CommentTextChar"/>
    <w:uiPriority w:val="99"/>
    <w:unhideWhenUsed/>
    <w:rsid w:val="00185819"/>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85819"/>
    <w:rPr>
      <w:sz w:val="20"/>
      <w:szCs w:val="20"/>
    </w:rPr>
  </w:style>
  <w:style w:type="paragraph" w:styleId="CommentSubject">
    <w:name w:val="annotation subject"/>
    <w:basedOn w:val="CommentText"/>
    <w:next w:val="CommentText"/>
    <w:link w:val="CommentSubjectChar"/>
    <w:uiPriority w:val="99"/>
    <w:semiHidden/>
    <w:unhideWhenUsed/>
    <w:rsid w:val="00185819"/>
    <w:rPr>
      <w:b/>
      <w:bCs/>
    </w:rPr>
  </w:style>
  <w:style w:type="character" w:customStyle="1" w:styleId="CommentSubjectChar">
    <w:name w:val="Comment Subject Char"/>
    <w:basedOn w:val="CommentTextChar"/>
    <w:link w:val="CommentSubject"/>
    <w:uiPriority w:val="99"/>
    <w:semiHidden/>
    <w:rsid w:val="00185819"/>
    <w:rPr>
      <w:b/>
      <w:bCs/>
      <w:sz w:val="20"/>
      <w:szCs w:val="20"/>
    </w:rPr>
  </w:style>
  <w:style w:type="paragraph" w:styleId="BalloonText">
    <w:name w:val="Balloon Text"/>
    <w:basedOn w:val="Normal"/>
    <w:link w:val="BalloonTextChar"/>
    <w:uiPriority w:val="99"/>
    <w:semiHidden/>
    <w:unhideWhenUsed/>
    <w:rsid w:val="00185819"/>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85819"/>
    <w:rPr>
      <w:rFonts w:ascii="Segoe UI" w:hAnsi="Segoe UI" w:cs="Segoe UI"/>
      <w:sz w:val="18"/>
      <w:szCs w:val="18"/>
    </w:rPr>
  </w:style>
  <w:style w:type="character" w:styleId="Hyperlink">
    <w:name w:val="Hyperlink"/>
    <w:basedOn w:val="DefaultParagraphFont"/>
    <w:uiPriority w:val="99"/>
    <w:unhideWhenUsed/>
    <w:rsid w:val="00326E69"/>
    <w:rPr>
      <w:color w:val="0563C1" w:themeColor="hyperlink"/>
      <w:u w:val="single"/>
    </w:rPr>
  </w:style>
  <w:style w:type="character" w:styleId="UnresolvedMention">
    <w:name w:val="Unresolved Mention"/>
    <w:basedOn w:val="DefaultParagraphFont"/>
    <w:uiPriority w:val="99"/>
    <w:semiHidden/>
    <w:unhideWhenUsed/>
    <w:rsid w:val="00326E69"/>
    <w:rPr>
      <w:color w:val="605E5C"/>
      <w:shd w:val="clear" w:color="auto" w:fill="E1DFDD"/>
    </w:rPr>
  </w:style>
  <w:style w:type="character" w:styleId="FollowedHyperlink">
    <w:name w:val="FollowedHyperlink"/>
    <w:basedOn w:val="DefaultParagraphFont"/>
    <w:uiPriority w:val="99"/>
    <w:semiHidden/>
    <w:unhideWhenUsed/>
    <w:rsid w:val="00AE1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636">
      <w:bodyDiv w:val="1"/>
      <w:marLeft w:val="0"/>
      <w:marRight w:val="0"/>
      <w:marTop w:val="0"/>
      <w:marBottom w:val="0"/>
      <w:divBdr>
        <w:top w:val="none" w:sz="0" w:space="0" w:color="auto"/>
        <w:left w:val="none" w:sz="0" w:space="0" w:color="auto"/>
        <w:bottom w:val="none" w:sz="0" w:space="0" w:color="auto"/>
        <w:right w:val="none" w:sz="0" w:space="0" w:color="auto"/>
      </w:divBdr>
    </w:div>
    <w:div w:id="76370191">
      <w:bodyDiv w:val="1"/>
      <w:marLeft w:val="0"/>
      <w:marRight w:val="0"/>
      <w:marTop w:val="0"/>
      <w:marBottom w:val="0"/>
      <w:divBdr>
        <w:top w:val="none" w:sz="0" w:space="0" w:color="auto"/>
        <w:left w:val="none" w:sz="0" w:space="0" w:color="auto"/>
        <w:bottom w:val="none" w:sz="0" w:space="0" w:color="auto"/>
        <w:right w:val="none" w:sz="0" w:space="0" w:color="auto"/>
      </w:divBdr>
    </w:div>
    <w:div w:id="94980871">
      <w:bodyDiv w:val="1"/>
      <w:marLeft w:val="0"/>
      <w:marRight w:val="0"/>
      <w:marTop w:val="0"/>
      <w:marBottom w:val="0"/>
      <w:divBdr>
        <w:top w:val="none" w:sz="0" w:space="0" w:color="auto"/>
        <w:left w:val="none" w:sz="0" w:space="0" w:color="auto"/>
        <w:bottom w:val="none" w:sz="0" w:space="0" w:color="auto"/>
        <w:right w:val="none" w:sz="0" w:space="0" w:color="auto"/>
      </w:divBdr>
    </w:div>
    <w:div w:id="154423051">
      <w:bodyDiv w:val="1"/>
      <w:marLeft w:val="0"/>
      <w:marRight w:val="0"/>
      <w:marTop w:val="0"/>
      <w:marBottom w:val="0"/>
      <w:divBdr>
        <w:top w:val="none" w:sz="0" w:space="0" w:color="auto"/>
        <w:left w:val="none" w:sz="0" w:space="0" w:color="auto"/>
        <w:bottom w:val="none" w:sz="0" w:space="0" w:color="auto"/>
        <w:right w:val="none" w:sz="0" w:space="0" w:color="auto"/>
      </w:divBdr>
    </w:div>
    <w:div w:id="222059122">
      <w:bodyDiv w:val="1"/>
      <w:marLeft w:val="0"/>
      <w:marRight w:val="0"/>
      <w:marTop w:val="0"/>
      <w:marBottom w:val="0"/>
      <w:divBdr>
        <w:top w:val="none" w:sz="0" w:space="0" w:color="auto"/>
        <w:left w:val="none" w:sz="0" w:space="0" w:color="auto"/>
        <w:bottom w:val="none" w:sz="0" w:space="0" w:color="auto"/>
        <w:right w:val="none" w:sz="0" w:space="0" w:color="auto"/>
      </w:divBdr>
    </w:div>
    <w:div w:id="264775621">
      <w:bodyDiv w:val="1"/>
      <w:marLeft w:val="0"/>
      <w:marRight w:val="0"/>
      <w:marTop w:val="0"/>
      <w:marBottom w:val="0"/>
      <w:divBdr>
        <w:top w:val="none" w:sz="0" w:space="0" w:color="auto"/>
        <w:left w:val="none" w:sz="0" w:space="0" w:color="auto"/>
        <w:bottom w:val="none" w:sz="0" w:space="0" w:color="auto"/>
        <w:right w:val="none" w:sz="0" w:space="0" w:color="auto"/>
      </w:divBdr>
    </w:div>
    <w:div w:id="280383083">
      <w:bodyDiv w:val="1"/>
      <w:marLeft w:val="0"/>
      <w:marRight w:val="0"/>
      <w:marTop w:val="0"/>
      <w:marBottom w:val="0"/>
      <w:divBdr>
        <w:top w:val="none" w:sz="0" w:space="0" w:color="auto"/>
        <w:left w:val="none" w:sz="0" w:space="0" w:color="auto"/>
        <w:bottom w:val="none" w:sz="0" w:space="0" w:color="auto"/>
        <w:right w:val="none" w:sz="0" w:space="0" w:color="auto"/>
      </w:divBdr>
    </w:div>
    <w:div w:id="329142803">
      <w:bodyDiv w:val="1"/>
      <w:marLeft w:val="0"/>
      <w:marRight w:val="0"/>
      <w:marTop w:val="0"/>
      <w:marBottom w:val="0"/>
      <w:divBdr>
        <w:top w:val="none" w:sz="0" w:space="0" w:color="auto"/>
        <w:left w:val="none" w:sz="0" w:space="0" w:color="auto"/>
        <w:bottom w:val="none" w:sz="0" w:space="0" w:color="auto"/>
        <w:right w:val="none" w:sz="0" w:space="0" w:color="auto"/>
      </w:divBdr>
    </w:div>
    <w:div w:id="377055174">
      <w:bodyDiv w:val="1"/>
      <w:marLeft w:val="0"/>
      <w:marRight w:val="0"/>
      <w:marTop w:val="0"/>
      <w:marBottom w:val="0"/>
      <w:divBdr>
        <w:top w:val="none" w:sz="0" w:space="0" w:color="auto"/>
        <w:left w:val="none" w:sz="0" w:space="0" w:color="auto"/>
        <w:bottom w:val="none" w:sz="0" w:space="0" w:color="auto"/>
        <w:right w:val="none" w:sz="0" w:space="0" w:color="auto"/>
      </w:divBdr>
    </w:div>
    <w:div w:id="419302852">
      <w:bodyDiv w:val="1"/>
      <w:marLeft w:val="0"/>
      <w:marRight w:val="0"/>
      <w:marTop w:val="0"/>
      <w:marBottom w:val="0"/>
      <w:divBdr>
        <w:top w:val="none" w:sz="0" w:space="0" w:color="auto"/>
        <w:left w:val="none" w:sz="0" w:space="0" w:color="auto"/>
        <w:bottom w:val="none" w:sz="0" w:space="0" w:color="auto"/>
        <w:right w:val="none" w:sz="0" w:space="0" w:color="auto"/>
      </w:divBdr>
    </w:div>
    <w:div w:id="421491643">
      <w:bodyDiv w:val="1"/>
      <w:marLeft w:val="0"/>
      <w:marRight w:val="0"/>
      <w:marTop w:val="0"/>
      <w:marBottom w:val="0"/>
      <w:divBdr>
        <w:top w:val="none" w:sz="0" w:space="0" w:color="auto"/>
        <w:left w:val="none" w:sz="0" w:space="0" w:color="auto"/>
        <w:bottom w:val="none" w:sz="0" w:space="0" w:color="auto"/>
        <w:right w:val="none" w:sz="0" w:space="0" w:color="auto"/>
      </w:divBdr>
    </w:div>
    <w:div w:id="441921637">
      <w:bodyDiv w:val="1"/>
      <w:marLeft w:val="0"/>
      <w:marRight w:val="0"/>
      <w:marTop w:val="0"/>
      <w:marBottom w:val="0"/>
      <w:divBdr>
        <w:top w:val="none" w:sz="0" w:space="0" w:color="auto"/>
        <w:left w:val="none" w:sz="0" w:space="0" w:color="auto"/>
        <w:bottom w:val="none" w:sz="0" w:space="0" w:color="auto"/>
        <w:right w:val="none" w:sz="0" w:space="0" w:color="auto"/>
      </w:divBdr>
    </w:div>
    <w:div w:id="489827529">
      <w:bodyDiv w:val="1"/>
      <w:marLeft w:val="0"/>
      <w:marRight w:val="0"/>
      <w:marTop w:val="0"/>
      <w:marBottom w:val="0"/>
      <w:divBdr>
        <w:top w:val="none" w:sz="0" w:space="0" w:color="auto"/>
        <w:left w:val="none" w:sz="0" w:space="0" w:color="auto"/>
        <w:bottom w:val="none" w:sz="0" w:space="0" w:color="auto"/>
        <w:right w:val="none" w:sz="0" w:space="0" w:color="auto"/>
      </w:divBdr>
    </w:div>
    <w:div w:id="500121735">
      <w:bodyDiv w:val="1"/>
      <w:marLeft w:val="0"/>
      <w:marRight w:val="0"/>
      <w:marTop w:val="0"/>
      <w:marBottom w:val="0"/>
      <w:divBdr>
        <w:top w:val="none" w:sz="0" w:space="0" w:color="auto"/>
        <w:left w:val="none" w:sz="0" w:space="0" w:color="auto"/>
        <w:bottom w:val="none" w:sz="0" w:space="0" w:color="auto"/>
        <w:right w:val="none" w:sz="0" w:space="0" w:color="auto"/>
      </w:divBdr>
    </w:div>
    <w:div w:id="547037568">
      <w:bodyDiv w:val="1"/>
      <w:marLeft w:val="0"/>
      <w:marRight w:val="0"/>
      <w:marTop w:val="0"/>
      <w:marBottom w:val="0"/>
      <w:divBdr>
        <w:top w:val="none" w:sz="0" w:space="0" w:color="auto"/>
        <w:left w:val="none" w:sz="0" w:space="0" w:color="auto"/>
        <w:bottom w:val="none" w:sz="0" w:space="0" w:color="auto"/>
        <w:right w:val="none" w:sz="0" w:space="0" w:color="auto"/>
      </w:divBdr>
    </w:div>
    <w:div w:id="611477479">
      <w:bodyDiv w:val="1"/>
      <w:marLeft w:val="0"/>
      <w:marRight w:val="0"/>
      <w:marTop w:val="0"/>
      <w:marBottom w:val="0"/>
      <w:divBdr>
        <w:top w:val="none" w:sz="0" w:space="0" w:color="auto"/>
        <w:left w:val="none" w:sz="0" w:space="0" w:color="auto"/>
        <w:bottom w:val="none" w:sz="0" w:space="0" w:color="auto"/>
        <w:right w:val="none" w:sz="0" w:space="0" w:color="auto"/>
      </w:divBdr>
    </w:div>
    <w:div w:id="622737487">
      <w:bodyDiv w:val="1"/>
      <w:marLeft w:val="0"/>
      <w:marRight w:val="0"/>
      <w:marTop w:val="0"/>
      <w:marBottom w:val="0"/>
      <w:divBdr>
        <w:top w:val="none" w:sz="0" w:space="0" w:color="auto"/>
        <w:left w:val="none" w:sz="0" w:space="0" w:color="auto"/>
        <w:bottom w:val="none" w:sz="0" w:space="0" w:color="auto"/>
        <w:right w:val="none" w:sz="0" w:space="0" w:color="auto"/>
      </w:divBdr>
    </w:div>
    <w:div w:id="625044976">
      <w:bodyDiv w:val="1"/>
      <w:marLeft w:val="0"/>
      <w:marRight w:val="0"/>
      <w:marTop w:val="0"/>
      <w:marBottom w:val="0"/>
      <w:divBdr>
        <w:top w:val="none" w:sz="0" w:space="0" w:color="auto"/>
        <w:left w:val="none" w:sz="0" w:space="0" w:color="auto"/>
        <w:bottom w:val="none" w:sz="0" w:space="0" w:color="auto"/>
        <w:right w:val="none" w:sz="0" w:space="0" w:color="auto"/>
      </w:divBdr>
    </w:div>
    <w:div w:id="658122106">
      <w:bodyDiv w:val="1"/>
      <w:marLeft w:val="0"/>
      <w:marRight w:val="0"/>
      <w:marTop w:val="0"/>
      <w:marBottom w:val="0"/>
      <w:divBdr>
        <w:top w:val="none" w:sz="0" w:space="0" w:color="auto"/>
        <w:left w:val="none" w:sz="0" w:space="0" w:color="auto"/>
        <w:bottom w:val="none" w:sz="0" w:space="0" w:color="auto"/>
        <w:right w:val="none" w:sz="0" w:space="0" w:color="auto"/>
      </w:divBdr>
    </w:div>
    <w:div w:id="667100988">
      <w:bodyDiv w:val="1"/>
      <w:marLeft w:val="0"/>
      <w:marRight w:val="0"/>
      <w:marTop w:val="0"/>
      <w:marBottom w:val="0"/>
      <w:divBdr>
        <w:top w:val="none" w:sz="0" w:space="0" w:color="auto"/>
        <w:left w:val="none" w:sz="0" w:space="0" w:color="auto"/>
        <w:bottom w:val="none" w:sz="0" w:space="0" w:color="auto"/>
        <w:right w:val="none" w:sz="0" w:space="0" w:color="auto"/>
      </w:divBdr>
    </w:div>
    <w:div w:id="770204506">
      <w:bodyDiv w:val="1"/>
      <w:marLeft w:val="0"/>
      <w:marRight w:val="0"/>
      <w:marTop w:val="0"/>
      <w:marBottom w:val="0"/>
      <w:divBdr>
        <w:top w:val="none" w:sz="0" w:space="0" w:color="auto"/>
        <w:left w:val="none" w:sz="0" w:space="0" w:color="auto"/>
        <w:bottom w:val="none" w:sz="0" w:space="0" w:color="auto"/>
        <w:right w:val="none" w:sz="0" w:space="0" w:color="auto"/>
      </w:divBdr>
    </w:div>
    <w:div w:id="772869498">
      <w:bodyDiv w:val="1"/>
      <w:marLeft w:val="0"/>
      <w:marRight w:val="0"/>
      <w:marTop w:val="0"/>
      <w:marBottom w:val="0"/>
      <w:divBdr>
        <w:top w:val="none" w:sz="0" w:space="0" w:color="auto"/>
        <w:left w:val="none" w:sz="0" w:space="0" w:color="auto"/>
        <w:bottom w:val="none" w:sz="0" w:space="0" w:color="auto"/>
        <w:right w:val="none" w:sz="0" w:space="0" w:color="auto"/>
      </w:divBdr>
    </w:div>
    <w:div w:id="801920089">
      <w:bodyDiv w:val="1"/>
      <w:marLeft w:val="0"/>
      <w:marRight w:val="0"/>
      <w:marTop w:val="0"/>
      <w:marBottom w:val="0"/>
      <w:divBdr>
        <w:top w:val="none" w:sz="0" w:space="0" w:color="auto"/>
        <w:left w:val="none" w:sz="0" w:space="0" w:color="auto"/>
        <w:bottom w:val="none" w:sz="0" w:space="0" w:color="auto"/>
        <w:right w:val="none" w:sz="0" w:space="0" w:color="auto"/>
      </w:divBdr>
    </w:div>
    <w:div w:id="862935774">
      <w:bodyDiv w:val="1"/>
      <w:marLeft w:val="0"/>
      <w:marRight w:val="0"/>
      <w:marTop w:val="0"/>
      <w:marBottom w:val="0"/>
      <w:divBdr>
        <w:top w:val="none" w:sz="0" w:space="0" w:color="auto"/>
        <w:left w:val="none" w:sz="0" w:space="0" w:color="auto"/>
        <w:bottom w:val="none" w:sz="0" w:space="0" w:color="auto"/>
        <w:right w:val="none" w:sz="0" w:space="0" w:color="auto"/>
      </w:divBdr>
    </w:div>
    <w:div w:id="868492344">
      <w:bodyDiv w:val="1"/>
      <w:marLeft w:val="0"/>
      <w:marRight w:val="0"/>
      <w:marTop w:val="0"/>
      <w:marBottom w:val="0"/>
      <w:divBdr>
        <w:top w:val="none" w:sz="0" w:space="0" w:color="auto"/>
        <w:left w:val="none" w:sz="0" w:space="0" w:color="auto"/>
        <w:bottom w:val="none" w:sz="0" w:space="0" w:color="auto"/>
        <w:right w:val="none" w:sz="0" w:space="0" w:color="auto"/>
      </w:divBdr>
    </w:div>
    <w:div w:id="942956041">
      <w:bodyDiv w:val="1"/>
      <w:marLeft w:val="0"/>
      <w:marRight w:val="0"/>
      <w:marTop w:val="0"/>
      <w:marBottom w:val="0"/>
      <w:divBdr>
        <w:top w:val="none" w:sz="0" w:space="0" w:color="auto"/>
        <w:left w:val="none" w:sz="0" w:space="0" w:color="auto"/>
        <w:bottom w:val="none" w:sz="0" w:space="0" w:color="auto"/>
        <w:right w:val="none" w:sz="0" w:space="0" w:color="auto"/>
      </w:divBdr>
    </w:div>
    <w:div w:id="957024173">
      <w:bodyDiv w:val="1"/>
      <w:marLeft w:val="0"/>
      <w:marRight w:val="0"/>
      <w:marTop w:val="0"/>
      <w:marBottom w:val="0"/>
      <w:divBdr>
        <w:top w:val="none" w:sz="0" w:space="0" w:color="auto"/>
        <w:left w:val="none" w:sz="0" w:space="0" w:color="auto"/>
        <w:bottom w:val="none" w:sz="0" w:space="0" w:color="auto"/>
        <w:right w:val="none" w:sz="0" w:space="0" w:color="auto"/>
      </w:divBdr>
    </w:div>
    <w:div w:id="1052998996">
      <w:bodyDiv w:val="1"/>
      <w:marLeft w:val="0"/>
      <w:marRight w:val="0"/>
      <w:marTop w:val="0"/>
      <w:marBottom w:val="0"/>
      <w:divBdr>
        <w:top w:val="none" w:sz="0" w:space="0" w:color="auto"/>
        <w:left w:val="none" w:sz="0" w:space="0" w:color="auto"/>
        <w:bottom w:val="none" w:sz="0" w:space="0" w:color="auto"/>
        <w:right w:val="none" w:sz="0" w:space="0" w:color="auto"/>
      </w:divBdr>
    </w:div>
    <w:div w:id="1066413942">
      <w:bodyDiv w:val="1"/>
      <w:marLeft w:val="0"/>
      <w:marRight w:val="0"/>
      <w:marTop w:val="0"/>
      <w:marBottom w:val="0"/>
      <w:divBdr>
        <w:top w:val="none" w:sz="0" w:space="0" w:color="auto"/>
        <w:left w:val="none" w:sz="0" w:space="0" w:color="auto"/>
        <w:bottom w:val="none" w:sz="0" w:space="0" w:color="auto"/>
        <w:right w:val="none" w:sz="0" w:space="0" w:color="auto"/>
      </w:divBdr>
    </w:div>
    <w:div w:id="1078208931">
      <w:bodyDiv w:val="1"/>
      <w:marLeft w:val="0"/>
      <w:marRight w:val="0"/>
      <w:marTop w:val="0"/>
      <w:marBottom w:val="0"/>
      <w:divBdr>
        <w:top w:val="none" w:sz="0" w:space="0" w:color="auto"/>
        <w:left w:val="none" w:sz="0" w:space="0" w:color="auto"/>
        <w:bottom w:val="none" w:sz="0" w:space="0" w:color="auto"/>
        <w:right w:val="none" w:sz="0" w:space="0" w:color="auto"/>
      </w:divBdr>
    </w:div>
    <w:div w:id="1105613333">
      <w:bodyDiv w:val="1"/>
      <w:marLeft w:val="0"/>
      <w:marRight w:val="0"/>
      <w:marTop w:val="0"/>
      <w:marBottom w:val="0"/>
      <w:divBdr>
        <w:top w:val="none" w:sz="0" w:space="0" w:color="auto"/>
        <w:left w:val="none" w:sz="0" w:space="0" w:color="auto"/>
        <w:bottom w:val="none" w:sz="0" w:space="0" w:color="auto"/>
        <w:right w:val="none" w:sz="0" w:space="0" w:color="auto"/>
      </w:divBdr>
    </w:div>
    <w:div w:id="1130828907">
      <w:bodyDiv w:val="1"/>
      <w:marLeft w:val="0"/>
      <w:marRight w:val="0"/>
      <w:marTop w:val="0"/>
      <w:marBottom w:val="0"/>
      <w:divBdr>
        <w:top w:val="none" w:sz="0" w:space="0" w:color="auto"/>
        <w:left w:val="none" w:sz="0" w:space="0" w:color="auto"/>
        <w:bottom w:val="none" w:sz="0" w:space="0" w:color="auto"/>
        <w:right w:val="none" w:sz="0" w:space="0" w:color="auto"/>
      </w:divBdr>
    </w:div>
    <w:div w:id="1325082632">
      <w:bodyDiv w:val="1"/>
      <w:marLeft w:val="0"/>
      <w:marRight w:val="0"/>
      <w:marTop w:val="0"/>
      <w:marBottom w:val="0"/>
      <w:divBdr>
        <w:top w:val="none" w:sz="0" w:space="0" w:color="auto"/>
        <w:left w:val="none" w:sz="0" w:space="0" w:color="auto"/>
        <w:bottom w:val="none" w:sz="0" w:space="0" w:color="auto"/>
        <w:right w:val="none" w:sz="0" w:space="0" w:color="auto"/>
      </w:divBdr>
    </w:div>
    <w:div w:id="1325165132">
      <w:bodyDiv w:val="1"/>
      <w:marLeft w:val="0"/>
      <w:marRight w:val="0"/>
      <w:marTop w:val="0"/>
      <w:marBottom w:val="0"/>
      <w:divBdr>
        <w:top w:val="none" w:sz="0" w:space="0" w:color="auto"/>
        <w:left w:val="none" w:sz="0" w:space="0" w:color="auto"/>
        <w:bottom w:val="none" w:sz="0" w:space="0" w:color="auto"/>
        <w:right w:val="none" w:sz="0" w:space="0" w:color="auto"/>
      </w:divBdr>
    </w:div>
    <w:div w:id="1336227642">
      <w:bodyDiv w:val="1"/>
      <w:marLeft w:val="0"/>
      <w:marRight w:val="0"/>
      <w:marTop w:val="0"/>
      <w:marBottom w:val="0"/>
      <w:divBdr>
        <w:top w:val="none" w:sz="0" w:space="0" w:color="auto"/>
        <w:left w:val="none" w:sz="0" w:space="0" w:color="auto"/>
        <w:bottom w:val="none" w:sz="0" w:space="0" w:color="auto"/>
        <w:right w:val="none" w:sz="0" w:space="0" w:color="auto"/>
      </w:divBdr>
    </w:div>
    <w:div w:id="1417091204">
      <w:bodyDiv w:val="1"/>
      <w:marLeft w:val="0"/>
      <w:marRight w:val="0"/>
      <w:marTop w:val="0"/>
      <w:marBottom w:val="0"/>
      <w:divBdr>
        <w:top w:val="none" w:sz="0" w:space="0" w:color="auto"/>
        <w:left w:val="none" w:sz="0" w:space="0" w:color="auto"/>
        <w:bottom w:val="none" w:sz="0" w:space="0" w:color="auto"/>
        <w:right w:val="none" w:sz="0" w:space="0" w:color="auto"/>
      </w:divBdr>
    </w:div>
    <w:div w:id="1468284280">
      <w:bodyDiv w:val="1"/>
      <w:marLeft w:val="0"/>
      <w:marRight w:val="0"/>
      <w:marTop w:val="0"/>
      <w:marBottom w:val="0"/>
      <w:divBdr>
        <w:top w:val="none" w:sz="0" w:space="0" w:color="auto"/>
        <w:left w:val="none" w:sz="0" w:space="0" w:color="auto"/>
        <w:bottom w:val="none" w:sz="0" w:space="0" w:color="auto"/>
        <w:right w:val="none" w:sz="0" w:space="0" w:color="auto"/>
      </w:divBdr>
    </w:div>
    <w:div w:id="1474326335">
      <w:bodyDiv w:val="1"/>
      <w:marLeft w:val="0"/>
      <w:marRight w:val="0"/>
      <w:marTop w:val="0"/>
      <w:marBottom w:val="0"/>
      <w:divBdr>
        <w:top w:val="none" w:sz="0" w:space="0" w:color="auto"/>
        <w:left w:val="none" w:sz="0" w:space="0" w:color="auto"/>
        <w:bottom w:val="none" w:sz="0" w:space="0" w:color="auto"/>
        <w:right w:val="none" w:sz="0" w:space="0" w:color="auto"/>
      </w:divBdr>
    </w:div>
    <w:div w:id="1497721292">
      <w:bodyDiv w:val="1"/>
      <w:marLeft w:val="0"/>
      <w:marRight w:val="0"/>
      <w:marTop w:val="0"/>
      <w:marBottom w:val="0"/>
      <w:divBdr>
        <w:top w:val="none" w:sz="0" w:space="0" w:color="auto"/>
        <w:left w:val="none" w:sz="0" w:space="0" w:color="auto"/>
        <w:bottom w:val="none" w:sz="0" w:space="0" w:color="auto"/>
        <w:right w:val="none" w:sz="0" w:space="0" w:color="auto"/>
      </w:divBdr>
    </w:div>
    <w:div w:id="1517887447">
      <w:bodyDiv w:val="1"/>
      <w:marLeft w:val="0"/>
      <w:marRight w:val="0"/>
      <w:marTop w:val="0"/>
      <w:marBottom w:val="0"/>
      <w:divBdr>
        <w:top w:val="none" w:sz="0" w:space="0" w:color="auto"/>
        <w:left w:val="none" w:sz="0" w:space="0" w:color="auto"/>
        <w:bottom w:val="none" w:sz="0" w:space="0" w:color="auto"/>
        <w:right w:val="none" w:sz="0" w:space="0" w:color="auto"/>
      </w:divBdr>
    </w:div>
    <w:div w:id="1565410421">
      <w:bodyDiv w:val="1"/>
      <w:marLeft w:val="0"/>
      <w:marRight w:val="0"/>
      <w:marTop w:val="0"/>
      <w:marBottom w:val="0"/>
      <w:divBdr>
        <w:top w:val="none" w:sz="0" w:space="0" w:color="auto"/>
        <w:left w:val="none" w:sz="0" w:space="0" w:color="auto"/>
        <w:bottom w:val="none" w:sz="0" w:space="0" w:color="auto"/>
        <w:right w:val="none" w:sz="0" w:space="0" w:color="auto"/>
      </w:divBdr>
    </w:div>
    <w:div w:id="1577326241">
      <w:bodyDiv w:val="1"/>
      <w:marLeft w:val="0"/>
      <w:marRight w:val="0"/>
      <w:marTop w:val="0"/>
      <w:marBottom w:val="0"/>
      <w:divBdr>
        <w:top w:val="none" w:sz="0" w:space="0" w:color="auto"/>
        <w:left w:val="none" w:sz="0" w:space="0" w:color="auto"/>
        <w:bottom w:val="none" w:sz="0" w:space="0" w:color="auto"/>
        <w:right w:val="none" w:sz="0" w:space="0" w:color="auto"/>
      </w:divBdr>
    </w:div>
    <w:div w:id="1599564390">
      <w:bodyDiv w:val="1"/>
      <w:marLeft w:val="0"/>
      <w:marRight w:val="0"/>
      <w:marTop w:val="0"/>
      <w:marBottom w:val="0"/>
      <w:divBdr>
        <w:top w:val="none" w:sz="0" w:space="0" w:color="auto"/>
        <w:left w:val="none" w:sz="0" w:space="0" w:color="auto"/>
        <w:bottom w:val="none" w:sz="0" w:space="0" w:color="auto"/>
        <w:right w:val="none" w:sz="0" w:space="0" w:color="auto"/>
      </w:divBdr>
    </w:div>
    <w:div w:id="1625189024">
      <w:bodyDiv w:val="1"/>
      <w:marLeft w:val="0"/>
      <w:marRight w:val="0"/>
      <w:marTop w:val="0"/>
      <w:marBottom w:val="0"/>
      <w:divBdr>
        <w:top w:val="none" w:sz="0" w:space="0" w:color="auto"/>
        <w:left w:val="none" w:sz="0" w:space="0" w:color="auto"/>
        <w:bottom w:val="none" w:sz="0" w:space="0" w:color="auto"/>
        <w:right w:val="none" w:sz="0" w:space="0" w:color="auto"/>
      </w:divBdr>
    </w:div>
    <w:div w:id="1666471873">
      <w:bodyDiv w:val="1"/>
      <w:marLeft w:val="0"/>
      <w:marRight w:val="0"/>
      <w:marTop w:val="0"/>
      <w:marBottom w:val="0"/>
      <w:divBdr>
        <w:top w:val="none" w:sz="0" w:space="0" w:color="auto"/>
        <w:left w:val="none" w:sz="0" w:space="0" w:color="auto"/>
        <w:bottom w:val="none" w:sz="0" w:space="0" w:color="auto"/>
        <w:right w:val="none" w:sz="0" w:space="0" w:color="auto"/>
      </w:divBdr>
    </w:div>
    <w:div w:id="1671447274">
      <w:bodyDiv w:val="1"/>
      <w:marLeft w:val="0"/>
      <w:marRight w:val="0"/>
      <w:marTop w:val="0"/>
      <w:marBottom w:val="0"/>
      <w:divBdr>
        <w:top w:val="none" w:sz="0" w:space="0" w:color="auto"/>
        <w:left w:val="none" w:sz="0" w:space="0" w:color="auto"/>
        <w:bottom w:val="none" w:sz="0" w:space="0" w:color="auto"/>
        <w:right w:val="none" w:sz="0" w:space="0" w:color="auto"/>
      </w:divBdr>
    </w:div>
    <w:div w:id="1720469745">
      <w:bodyDiv w:val="1"/>
      <w:marLeft w:val="0"/>
      <w:marRight w:val="0"/>
      <w:marTop w:val="0"/>
      <w:marBottom w:val="0"/>
      <w:divBdr>
        <w:top w:val="none" w:sz="0" w:space="0" w:color="auto"/>
        <w:left w:val="none" w:sz="0" w:space="0" w:color="auto"/>
        <w:bottom w:val="none" w:sz="0" w:space="0" w:color="auto"/>
        <w:right w:val="none" w:sz="0" w:space="0" w:color="auto"/>
      </w:divBdr>
    </w:div>
    <w:div w:id="1756246786">
      <w:bodyDiv w:val="1"/>
      <w:marLeft w:val="0"/>
      <w:marRight w:val="0"/>
      <w:marTop w:val="0"/>
      <w:marBottom w:val="0"/>
      <w:divBdr>
        <w:top w:val="none" w:sz="0" w:space="0" w:color="auto"/>
        <w:left w:val="none" w:sz="0" w:space="0" w:color="auto"/>
        <w:bottom w:val="none" w:sz="0" w:space="0" w:color="auto"/>
        <w:right w:val="none" w:sz="0" w:space="0" w:color="auto"/>
      </w:divBdr>
    </w:div>
    <w:div w:id="1783919270">
      <w:bodyDiv w:val="1"/>
      <w:marLeft w:val="0"/>
      <w:marRight w:val="0"/>
      <w:marTop w:val="0"/>
      <w:marBottom w:val="0"/>
      <w:divBdr>
        <w:top w:val="none" w:sz="0" w:space="0" w:color="auto"/>
        <w:left w:val="none" w:sz="0" w:space="0" w:color="auto"/>
        <w:bottom w:val="none" w:sz="0" w:space="0" w:color="auto"/>
        <w:right w:val="none" w:sz="0" w:space="0" w:color="auto"/>
      </w:divBdr>
    </w:div>
    <w:div w:id="1807357151">
      <w:bodyDiv w:val="1"/>
      <w:marLeft w:val="0"/>
      <w:marRight w:val="0"/>
      <w:marTop w:val="0"/>
      <w:marBottom w:val="0"/>
      <w:divBdr>
        <w:top w:val="none" w:sz="0" w:space="0" w:color="auto"/>
        <w:left w:val="none" w:sz="0" w:space="0" w:color="auto"/>
        <w:bottom w:val="none" w:sz="0" w:space="0" w:color="auto"/>
        <w:right w:val="none" w:sz="0" w:space="0" w:color="auto"/>
      </w:divBdr>
    </w:div>
    <w:div w:id="1809278147">
      <w:bodyDiv w:val="1"/>
      <w:marLeft w:val="0"/>
      <w:marRight w:val="0"/>
      <w:marTop w:val="0"/>
      <w:marBottom w:val="0"/>
      <w:divBdr>
        <w:top w:val="none" w:sz="0" w:space="0" w:color="auto"/>
        <w:left w:val="none" w:sz="0" w:space="0" w:color="auto"/>
        <w:bottom w:val="none" w:sz="0" w:space="0" w:color="auto"/>
        <w:right w:val="none" w:sz="0" w:space="0" w:color="auto"/>
      </w:divBdr>
    </w:div>
    <w:div w:id="1837264658">
      <w:bodyDiv w:val="1"/>
      <w:marLeft w:val="0"/>
      <w:marRight w:val="0"/>
      <w:marTop w:val="0"/>
      <w:marBottom w:val="0"/>
      <w:divBdr>
        <w:top w:val="none" w:sz="0" w:space="0" w:color="auto"/>
        <w:left w:val="none" w:sz="0" w:space="0" w:color="auto"/>
        <w:bottom w:val="none" w:sz="0" w:space="0" w:color="auto"/>
        <w:right w:val="none" w:sz="0" w:space="0" w:color="auto"/>
      </w:divBdr>
    </w:div>
    <w:div w:id="1842547016">
      <w:bodyDiv w:val="1"/>
      <w:marLeft w:val="0"/>
      <w:marRight w:val="0"/>
      <w:marTop w:val="0"/>
      <w:marBottom w:val="0"/>
      <w:divBdr>
        <w:top w:val="none" w:sz="0" w:space="0" w:color="auto"/>
        <w:left w:val="none" w:sz="0" w:space="0" w:color="auto"/>
        <w:bottom w:val="none" w:sz="0" w:space="0" w:color="auto"/>
        <w:right w:val="none" w:sz="0" w:space="0" w:color="auto"/>
      </w:divBdr>
    </w:div>
    <w:div w:id="1924414690">
      <w:bodyDiv w:val="1"/>
      <w:marLeft w:val="0"/>
      <w:marRight w:val="0"/>
      <w:marTop w:val="0"/>
      <w:marBottom w:val="0"/>
      <w:divBdr>
        <w:top w:val="none" w:sz="0" w:space="0" w:color="auto"/>
        <w:left w:val="none" w:sz="0" w:space="0" w:color="auto"/>
        <w:bottom w:val="none" w:sz="0" w:space="0" w:color="auto"/>
        <w:right w:val="none" w:sz="0" w:space="0" w:color="auto"/>
      </w:divBdr>
    </w:div>
    <w:div w:id="1959486942">
      <w:bodyDiv w:val="1"/>
      <w:marLeft w:val="0"/>
      <w:marRight w:val="0"/>
      <w:marTop w:val="0"/>
      <w:marBottom w:val="0"/>
      <w:divBdr>
        <w:top w:val="none" w:sz="0" w:space="0" w:color="auto"/>
        <w:left w:val="none" w:sz="0" w:space="0" w:color="auto"/>
        <w:bottom w:val="none" w:sz="0" w:space="0" w:color="auto"/>
        <w:right w:val="none" w:sz="0" w:space="0" w:color="auto"/>
      </w:divBdr>
    </w:div>
    <w:div w:id="2102792699">
      <w:bodyDiv w:val="1"/>
      <w:marLeft w:val="0"/>
      <w:marRight w:val="0"/>
      <w:marTop w:val="0"/>
      <w:marBottom w:val="0"/>
      <w:divBdr>
        <w:top w:val="none" w:sz="0" w:space="0" w:color="auto"/>
        <w:left w:val="none" w:sz="0" w:space="0" w:color="auto"/>
        <w:bottom w:val="none" w:sz="0" w:space="0" w:color="auto"/>
        <w:right w:val="none" w:sz="0" w:space="0" w:color="auto"/>
      </w:divBdr>
    </w:div>
    <w:div w:id="2113891851">
      <w:bodyDiv w:val="1"/>
      <w:marLeft w:val="0"/>
      <w:marRight w:val="0"/>
      <w:marTop w:val="0"/>
      <w:marBottom w:val="0"/>
      <w:divBdr>
        <w:top w:val="none" w:sz="0" w:space="0" w:color="auto"/>
        <w:left w:val="none" w:sz="0" w:space="0" w:color="auto"/>
        <w:bottom w:val="none" w:sz="0" w:space="0" w:color="auto"/>
        <w:right w:val="none" w:sz="0" w:space="0" w:color="auto"/>
      </w:divBdr>
    </w:div>
    <w:div w:id="21322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Bal12</b:Tag>
    <b:SourceType>JournalArticle</b:SourceType>
    <b:Guid>{33E2E852-0424-5141-87FA-466C8DF9E38B}</b:Guid>
    <b:Author>
      <b:Author>
        <b:NameList>
          <b:Person>
            <b:Last>Balog</b:Last>
            <b:First>Kaitlin</b:First>
          </b:Person>
        </b:NameList>
      </b:Author>
    </b:Author>
    <b:Title>In Defense of the Phenomenal Concept Strategy</b:Title>
    <b:JournalName>Philosophy and Phenomenological Research</b:JournalName>
    <b:Year>2012</b:Year>
    <b:Pages>1-23</b:Pages>
    <b:Volume>84</b:Volume>
    <b:Issue>1</b:Issue>
    <b:RefOrder>4</b:RefOrder>
  </b:Source>
  <b:Source>
    <b:Tag>Ger07</b:Tag>
    <b:SourceType>JournalArticle</b:SourceType>
    <b:Guid>{5DC72B6D-3674-D44A-AB1B-A94D3555A18C}</b:Guid>
    <b:Author>
      <b:Author>
        <b:NameList>
          <b:Person>
            <b:Last>Gertler</b:Last>
            <b:First>Brie</b:First>
          </b:Person>
        </b:NameList>
      </b:Author>
    </b:Author>
    <b:Title>Introspecting Phenomenal States</b:Title>
    <b:Year>2007</b:Year>
    <b:JournalName>Philosophy and Phenomenological Research</b:JournalName>
    <b:Pages>305-328</b:Pages>
    <b:Volume>63</b:Volume>
    <b:Issue>2</b:Issue>
    <b:StandardNumber>https://doi.org/10.1111/j.1933-1592.2001.tb00105.x</b:StandardNumber>
    <b:RefOrder>5</b:RefOrder>
  </b:Source>
  <b:Source>
    <b:Tag>Hor07</b:Tag>
    <b:SourceType>JournalArticle</b:SourceType>
    <b:Guid>{B377C13A-2C6E-A746-8B1B-06A8BC143C76}</b:Guid>
    <b:Author>
      <b:Author>
        <b:NameList>
          <b:Person>
            <b:Last>Horgan</b:Last>
            <b:First>Terence</b:First>
          </b:Person>
          <b:Person>
            <b:Last>Kriegel</b:Last>
            <b:First>Uriah</b:First>
          </b:Person>
        </b:NameList>
      </b:Author>
    </b:Author>
    <b:Title>Phenomenal epistemology: What is consciousness that we may know it so well?</b:Title>
    <b:Year>2007</b:Year>
    <b:Pages>123-144</b:Pages>
    <b:JournalName>Philosophical Issues</b:JournalName>
    <b:Volume>17</b:Volume>
    <b:Issue>1</b:Issue>
    <b:RefOrder>6</b:RefOrder>
  </b:Source>
  <b:Source>
    <b:Tag>Lev01</b:Tag>
    <b:SourceType>Book</b:SourceType>
    <b:Guid>{8605F9F3-8050-5048-B9CB-A8F9B17CDE87}</b:Guid>
    <b:Author>
      <b:Author>
        <b:NameList>
          <b:Person>
            <b:Last>Levine</b:Last>
            <b:First>J.</b:First>
          </b:Person>
        </b:NameList>
      </b:Author>
    </b:Author>
    <b:Title>Purple Haze</b:Title>
    <b:City>Oxford and New York</b:City>
    <b:Publisher>Oxford University Press</b:Publisher>
    <b:Year>2001</b:Year>
    <b:RefOrder>7</b:RefOrder>
  </b:Source>
  <b:Source>
    <b:Tag>Pap02</b:Tag>
    <b:SourceType>Book</b:SourceType>
    <b:Guid>{5EFCA4B6-1ABC-CD48-A14F-49F9CACF8356}</b:Guid>
    <b:Author>
      <b:Author>
        <b:NameList>
          <b:Person>
            <b:Last>Papineau</b:Last>
            <b:First>David</b:First>
          </b:Person>
        </b:NameList>
      </b:Author>
    </b:Author>
    <b:Title>Thinking About Consciousness</b:Title>
    <b:City>Oxford</b:City>
    <b:Publisher>Oxford University Press</b:Publisher>
    <b:Year>2002</b:Year>
    <b:RefOrder>8</b:RefOrder>
  </b:Source>
  <b:Source>
    <b:Tag>Sho96</b:Tag>
    <b:SourceType>Book</b:SourceType>
    <b:Guid>{9C11FAC1-50DD-B34E-8644-B8F336372083}</b:Guid>
    <b:Title>The First-Person Perspective, and Other Essays</b:Title>
    <b:Year>1996</b:Year>
    <b:Author>
      <b:Author>
        <b:NameList>
          <b:Person>
            <b:Last>Shoemaker</b:Last>
            <b:First>Sydney</b:First>
          </b:Person>
        </b:NameList>
      </b:Author>
    </b:Author>
    <b:City>Cambridge</b:City>
    <b:Publisher>Cambridge Univsersity Press</b:Publisher>
    <b:RefOrder>9</b:RefOrder>
  </b:Source>
  <b:Source>
    <b:Tag>Blo06</b:Tag>
    <b:SourceType>BookSection</b:SourceType>
    <b:Guid>{889E05B7-8379-594E-B135-F631AFBFCDC8}</b:Guid>
    <b:Author>
      <b:Author>
        <b:NameList>
          <b:Person>
            <b:Last>Block</b:Last>
            <b:First>Ned</b:First>
          </b:Person>
        </b:NameList>
      </b:Author>
      <b:Editor>
        <b:NameList>
          <b:Person>
            <b:Last>Zimmerman</b:Last>
            <b:First>Dean</b:First>
          </b:Person>
        </b:NameList>
      </b:Editor>
    </b:Author>
    <b:Title>Max Black's objection to mind-body identity</b:Title>
    <b:Year>2006</b:Year>
    <b:Pages>3-78</b:Pages>
    <b:BookTitle>Oxford Studies in Metaphysics, II</b:BookTitle>
    <b:Publisher>Oxford University Press</b:Publisher>
    <b:RefOrder>10</b:RefOrder>
  </b:Source>
  <b:Source>
    <b:Tag>Bar17</b:Tag>
    <b:SourceType>JournalArticle</b:SourceType>
    <b:Guid>{AC7EB2A5-195F-D244-9EEF-55E9E5165E5A}</b:Guid>
    <b:Author>
      <b:Author>
        <b:NameList>
          <b:Person>
            <b:Last>Barz</b:Last>
            <b:First>Wolfgang</b:First>
          </b:Person>
        </b:NameList>
      </b:Author>
    </b:Author>
    <b:Title>Luminosity Guaranteed</b:Title>
    <b:JournalName>Pacific Philosophical Quarterly</b:JournalName>
    <b:Year>2017</b:Year>
    <b:Pages>480-496</b:Pages>
    <b:Volume>98</b:Volume>
    <b:Issue>S1</b:Issue>
    <b:StandardNumber>https://doi.org/10.1111/papq.12198</b:StandardNumber>
    <b:RefOrder>1</b:RefOrder>
  </b:Source>
  <b:Source>
    <b:Tag>Sil14</b:Tag>
    <b:SourceType>BookSection</b:SourceType>
    <b:Guid>{0A71E91F-9362-8D44-ABE1-EA6F0A6ED224}</b:Guid>
    <b:Author>
      <b:Author>
        <b:NameList>
          <b:Person>
            <b:Last>Silins</b:Last>
            <b:First>Nico</b:First>
          </b:Person>
        </b:NameList>
      </b:Author>
      <b:Editor>
        <b:NameList>
          <b:Person>
            <b:Last>Neta</b:Last>
            <b:First>Ram</b:First>
          </b:Person>
        </b:NameList>
      </b:Editor>
    </b:Author>
    <b:Title>Experince Does Justify Belief</b:Title>
    <b:Year>2014</b:Year>
    <b:Pages>55-69</b:Pages>
    <b:BookTitle>Current Controversies in Epistemology</b:BookTitle>
    <b:City>London</b:City>
    <b:Publisher>Routledge</b:Publisher>
    <b:RefOrder>2</b:RefOrder>
  </b:Source>
  <b:Source>
    <b:Tag>Ell10</b:Tag>
    <b:SourceType>JournalArticle</b:SourceType>
    <b:Guid>{61FA0767-6B1B-964E-A363-85A65C814C73}</b:Guid>
    <b:Author>
      <b:Author>
        <b:NameList>
          <b:Person>
            <b:Last>Ellis</b:Last>
            <b:First>Jonathan</b:First>
          </b:Person>
        </b:NameList>
      </b:Author>
    </b:Author>
    <b:Title>Phenomenal character, phenomenal concepts, and externalism</b:Title>
    <b:JournalName>Philosophical Studies</b:JournalName>
    <b:Year>2010</b:Year>
    <b:Pages>273-299</b:Pages>
    <b:Volume>147</b:Volume>
    <b:Issue>2</b:Issue>
    <b:StandardNumber>https://doi.org/10.1007/s11098-008-9278-1</b:StandardNumber>
    <b:RefOrder>3</b:RefOrder>
  </b:Source>
  <b:Source>
    <b:Tag>Kir99</b:Tag>
    <b:SourceType>JournalArticle</b:SourceType>
    <b:Guid>{F68281AC-DC75-9F43-98F5-4D3B09F29813}</b:Guid>
    <b:Author>
      <b:Author>
        <b:NameList>
          <b:Person>
            <b:Last>Kirk</b:Last>
            <b:First>Robert</b:First>
          </b:Person>
        </b:NameList>
      </b:Author>
    </b:Author>
    <b:Title>Why there couldn't be zombies</b:Title>
    <b:JournalName>Aristotelian Society Supplement</b:JournalName>
    <b:Year>1999</b:Year>
    <b:Pages>1-16</b:Pages>
    <b:Volume>73</b:Volume>
    <b:RefOrder>11</b:RefOrder>
  </b:Source>
  <b:Source>
    <b:Tag>Den91</b:Tag>
    <b:SourceType>Book</b:SourceType>
    <b:Guid>{5ED5D069-221F-4C46-A199-20F5B04F7481}</b:Guid>
    <b:Title>Consciousness Explained</b:Title>
    <b:City>Boston</b:City>
    <b:Publisher>Little Brown and Company</b:Publisher>
    <b:Year>1991</b:Year>
    <b:Author>
      <b:Author>
        <b:NameList>
          <b:Person>
            <b:Last>Dennett</b:Last>
            <b:First>Daniel</b:First>
          </b:Person>
        </b:NameList>
      </b:Author>
    </b:Author>
    <b:RefOrder>12</b:RefOrder>
  </b:Source>
  <b:Source>
    <b:Tag>Den05</b:Tag>
    <b:SourceType>Book</b:SourceType>
    <b:Guid>{9907EF36-F9BA-7A4C-A325-951FD06CDAF6}</b:Guid>
    <b:Title>Sweet Dreams: Philosophical Obstacles to a Science of Cosnciousness</b:Title>
    <b:City>Cambridge</b:City>
    <b:Publisher>MIT Press</b:Publisher>
    <b:Year>2005</b:Year>
    <b:Author>
      <b:Author>
        <b:NameList>
          <b:Person>
            <b:Last>Dennett</b:Last>
            <b:First>Daniel</b:First>
          </b:Person>
        </b:NameList>
      </b:Author>
    </b:Author>
    <b:StateProvince>MA</b:StateProvince>
    <b:RefOrder>13</b:RefOrder>
  </b:Source>
  <b:Source>
    <b:Tag>Den95</b:Tag>
    <b:SourceType>JournalArticle</b:SourceType>
    <b:Guid>{C696883E-7D0A-1D4E-8AF8-C60DC336DF2C}</b:Guid>
    <b:Title>The unimagined preposterousness of zombies</b:Title>
    <b:Year>1995</b:Year>
    <b:Pages>322-326</b:Pages>
    <b:Author>
      <b:Author>
        <b:NameList>
          <b:Person>
            <b:Last>Dennett</b:Last>
            <b:First>Daniel</b:First>
          </b:Person>
        </b:NameList>
      </b:Author>
    </b:Author>
    <b:JournalName>Journal of Consciousness Studies</b:JournalName>
    <b:Volume>2</b:Volume>
    <b:Issue>4</b:Issue>
    <b:RefOrder>14</b:RefOrder>
  </b:Source>
  <b:Source>
    <b:Tag>Den07</b:Tag>
    <b:SourceType>BookSection</b:SourceType>
    <b:Guid>{44725CCF-7CE9-F04B-BF9C-36F44A3E6BB2}</b:Guid>
    <b:Title>What RoboMary knows</b:Title>
    <b:Year>2007</b:Year>
    <b:Pages>15-31</b:Pages>
    <b:Author>
      <b:Author>
        <b:NameList>
          <b:Person>
            <b:Last>Dennett</b:Last>
            <b:First>Daniel</b:First>
          </b:Person>
        </b:NameList>
      </b:Author>
      <b:Editor>
        <b:NameList>
          <b:Person>
            <b:Last>Alter</b:Last>
            <b:First>T.</b:First>
          </b:Person>
          <b:Person>
            <b:Last>Walter</b:Last>
            <b:First>S.</b:First>
          </b:Person>
        </b:NameList>
      </b:Editor>
    </b:Author>
    <b:BookTitle>Phenomenal Concepts and Phenomenal Knowledge: New Essays on Consciousness and Physicalism</b:BookTitle>
    <b:City>Oxford</b:City>
    <b:Publisher>Oxford University Press</b:Publisher>
    <b:RefOrder>15</b:RefOrder>
  </b:Source>
  <b:Source>
    <b:Tag>Jac04</b:Tag>
    <b:SourceType>BookSection</b:SourceType>
    <b:Guid>{A9232D18-9CF5-3442-9854-3A409D6C74CE}</b:Guid>
    <b:Author>
      <b:Author>
        <b:NameList>
          <b:Person>
            <b:Last>Jackson</b:Last>
            <b:First>Frank</b:First>
          </b:Person>
        </b:NameList>
      </b:Author>
      <b:Editor>
        <b:NameList>
          <b:Person>
            <b:Last>Ludlow</b:Last>
            <b:First>P.</b:First>
          </b:Person>
          <b:Person>
            <b:Last>Nagasawa</b:Last>
            <b:First>Y.</b:First>
          </b:Person>
          <b:Person>
            <b:Last>Stoljar</b:Last>
            <b:First>D.</b:First>
          </b:Person>
        </b:NameList>
      </b:Editor>
    </b:Author>
    <b:Title>Forward</b:Title>
    <b:Year>2004</b:Year>
    <b:BookTitle>There's Something About Mary</b:BookTitle>
    <b:City>Cambridge</b:City>
    <b:Publisher>MIT Press</b:Publisher>
    <b:StateProvince>MA</b:StateProvince>
    <b:RefOrder>16</b:RefOrder>
  </b:Source>
  <b:Source>
    <b:Tag>Sho75</b:Tag>
    <b:SourceType>JournalArticle</b:SourceType>
    <b:Guid>{C832AE28-B0C8-2444-8254-637BB387041F}</b:Guid>
    <b:Author>
      <b:Author>
        <b:NameList>
          <b:Person>
            <b:Last>Shoemaker</b:Last>
            <b:First>Sydney</b:First>
          </b:Person>
        </b:NameList>
      </b:Author>
    </b:Author>
    <b:Title>Functionalism and Qualia</b:Title>
    <b:JournalName>Philosophical Studies</b:JournalName>
    <b:Year>1975</b:Year>
    <b:Pages>291-315. https://doi.org/10.1007/bf01225748</b:Pages>
    <b:Volume>27</b:Volume>
    <b:Issue>5</b:Issue>
    <b:RefOrder>17</b:RefOrder>
  </b:Source>
  <b:Source>
    <b:Tag>Wat89</b:Tag>
    <b:SourceType>JournalArticle</b:SourceType>
    <b:Guid>{7D42D75F-FF4D-A04E-B945-BF7B27A23982}</b:Guid>
    <b:Author>
      <b:Author>
        <b:NameList>
          <b:Person>
            <b:Last>Watkins</b:Last>
            <b:First>Michael</b:First>
          </b:Person>
        </b:NameList>
      </b:Author>
    </b:Author>
    <b:Title>The Knowledge Argument Against the Knowledge Argument</b:Title>
    <b:JournalName>Analysis</b:JournalName>
    <b:Year>1989</b:Year>
    <b:Pages>158-160</b:Pages>
    <b:Volume>49</b:Volume>
    <b:RefOrder>18</b:RefOrder>
  </b:Source>
  <b:Source>
    <b:Tag>Jac03</b:Tag>
    <b:SourceType>JournalArticle</b:SourceType>
    <b:Guid>{056F72B8-CD7A-6645-B4B6-CED276C47E8A}</b:Guid>
    <b:Title>Mind and Illusion</b:Title>
    <b:BookTitle>Royal Institut</b:BookTitle>
    <b:Year>2003</b:Year>
    <b:Pages>251-271. https://doi.org/10.1017/S1358246100008365</b:Pages>
    <b:Author>
      <b:Author>
        <b:NameList>
          <b:Person>
            <b:Last>Jackson</b:Last>
            <b:First>Frank</b:First>
          </b:Person>
        </b:NameList>
      </b:Author>
    </b:Author>
    <b:JournalName>Royal Institute of Philosophy Supplements</b:JournalName>
    <b:Volume>53</b:Volume>
    <b:RefOrder>19</b:RefOrder>
  </b:Source>
  <b:Source>
    <b:Tag>Cha96</b:Tag>
    <b:SourceType>Book</b:SourceType>
    <b:Guid>{061C9FCD-BB66-425A-AD96-7416369BD3B7}</b:Guid>
    <b:Title>The Conscious Mind: In Search of a Fundamental Theory</b:Title>
    <b:Year>1996</b:Year>
    <b:City>New York</b:City>
    <b:Publisher>Oxford University Press</b:Publisher>
    <b:Author>
      <b:Author>
        <b:NameList>
          <b:Person>
            <b:Last>Chalmers</b:Last>
            <b:First>David</b:First>
          </b:Person>
        </b:NameList>
      </b:Author>
    </b:Author>
    <b:RefOrder>20</b:RefOrder>
  </b:Source>
  <b:Source>
    <b:Tag>Cha10</b:Tag>
    <b:SourceType>Book</b:SourceType>
    <b:Guid>{4467A86F-C4F3-F842-A131-5810CB26069B}</b:Guid>
    <b:Title>The Character of Consciousness</b:Title>
    <b:Year>2010</b:Year>
    <b:City>Oxford</b:City>
    <b:Publisher>Oxford University Press. https://doi.org/10.1093/acprof:oso/9780195311105.001.0001</b:Publisher>
    <b:Author>
      <b:Author>
        <b:NameList>
          <b:Person>
            <b:Last>Chalmers</b:Last>
            <b:First>David</b:First>
          </b:Person>
        </b:NameList>
      </b:Author>
    </b:Author>
    <b:CountryRegion>UK</b:CountryRegion>
    <b:RefOrder>21</b:RefOrder>
  </b:Source>
  <b:Source>
    <b:Tag>Cam03</b:Tag>
    <b:SourceType>JournalArticle</b:SourceType>
    <b:Guid>{A38C40DB-A257-A14A-A920-4EC2CE982A4C}</b:Guid>
    <b:Title>An Inconsistency in the Knowledge Argument</b:Title>
    <b:Year>2003</b:Year>
    <b:Author>
      <b:Author>
        <b:NameList>
          <b:Person>
            <b:Last>Campbell</b:Last>
            <b:First>Neil</b:First>
          </b:Person>
        </b:NameList>
      </b:Author>
    </b:Author>
    <b:JournalName>Erkenntnis</b:JournalName>
    <b:Pages>261-266</b:Pages>
    <b:Volume>58</b:Volume>
    <b:Issue>2</b:Issue>
    <b:RefOrder>22</b:RefOrder>
  </b:Source>
  <b:Source>
    <b:Tag>Cam12</b:Tag>
    <b:SourceType>JournalArticle</b:SourceType>
    <b:Guid>{D283F2DC-A6DC-0548-99AB-67191A6847B9}</b:Guid>
    <b:Author>
      <b:Author>
        <b:NameList>
          <b:Person>
            <b:Last>Campbell</b:Last>
            <b:First>Niel</b:First>
          </b:Person>
        </b:NameList>
      </b:Author>
    </b:Author>
    <b:Title>Reply to Nagasawa on the Inconsistency Objection to the Knowledge Argument</b:Title>
    <b:JournalName>Erkenntnis</b:JournalName>
    <b:Year>2012</b:Year>
    <b:Pages>137–145</b:Pages>
    <b:Volume>76</b:Volume>
    <b:StandardNumber>DOI 10.1007/s10670-011-9284-0</b:StandardNumber>
    <b:RefOrder>23</b:RefOrder>
  </b:Source>
  <b:Source>
    <b:Tag>Bon03</b:Tag>
    <b:SourceType>BookSection</b:SourceType>
    <b:Guid>{44718C47-76D9-B347-8093-D04F8D4A1186}</b:Guid>
    <b:Title>A Version of Internalist Foundationalism</b:Title>
    <b:Year>2003</b:Year>
    <b:Author>
      <b:Author>
        <b:NameList>
          <b:Person>
            <b:Last>BonJour</b:Last>
            <b:First>Laurence</b:First>
          </b:Person>
        </b:NameList>
      </b:Author>
      <b:Editor>
        <b:NameList>
          <b:Person>
            <b:Last>BonJour</b:Last>
            <b:First>L</b:First>
          </b:Person>
          <b:Person>
            <b:Last>Sosa</b:Last>
            <b:First>E.</b:First>
          </b:Person>
        </b:NameList>
      </b:Editor>
    </b:Author>
    <b:BookTitle>Epistemic Justification: Internalism vs. Externalism, Foundations vs. Virtues</b:BookTitle>
    <b:City>Malden</b:City>
    <b:Publisher>Blackwell</b:Publisher>
    <b:StateProvince>MA</b:StateProvince>
    <b:RefOrder>24</b:RefOrder>
  </b:Source>
  <b:Source>
    <b:Tag>But11</b:Tag>
    <b:SourceType>JournalArticle</b:SourceType>
    <b:Guid>{F2DD5A07-4A3F-7F44-A70A-E40DD0F056F7}</b:Guid>
    <b:Author>
      <b:Author>
        <b:NameList>
          <b:Person>
            <b:Last>Butler</b:Last>
            <b:First>Jesse</b:First>
          </b:Person>
        </b:NameList>
      </b:Author>
    </b:Author>
    <b:Title>Introspective knowledge of experience and its role in consciousness studies</b:Title>
    <b:Year>2011</b:Year>
    <b:JournalName>Journal of Consciousness Studies</b:JournalName>
    <b:Pages>128-145</b:Pages>
    <b:Volume>18</b:Volume>
    <b:Issue>2</b:Issue>
    <b:RefOrder>25</b:RefOrder>
  </b:Source>
  <b:Source>
    <b:Tag>Dun17</b:Tag>
    <b:SourceType>JournalArticle</b:SourceType>
    <b:Guid>{F16D782F-B76E-BB4B-A3C8-AA5DD0108823}</b:Guid>
    <b:Author>
      <b:Author>
        <b:NameList>
          <b:Person>
            <b:Last>Duncan</b:Last>
            <b:First>Matt</b:First>
          </b:Person>
        </b:NameList>
      </b:Author>
    </b:Author>
    <b:Title>Two Russellian Arguments for Acquaintance</b:Title>
    <b:JournalName>Australasian Journal of Philosophy</b:JournalName>
    <b:Year>2017</b:Year>
    <b:Pages>461–474</b:Pages>
    <b:Volume>95</b:Volume>
    <b:Issue>3</b:Issue>
    <b:StandardNumber>http://dx.doi.org/10.1080/00048402.2016.1255900</b:StandardNumber>
    <b:RefOrder>26</b:RefOrder>
  </b:Source>
  <b:Source>
    <b:Tag>Nag10</b:Tag>
    <b:SourceType>JournalArticle</b:SourceType>
    <b:Guid>{5B0CD8E5-52F5-8046-9F59-AA98802C4163}</b:Guid>
    <b:Author>
      <b:Author>
        <b:NameList>
          <b:Person>
            <b:Last>Nagasawa</b:Last>
            <b:First>Yujin</b:First>
          </b:Person>
        </b:NameList>
      </b:Author>
    </b:Author>
    <b:Title>The Knowledge Argument and Epiphenomenalism</b:Title>
    <b:JournalName>Erkenntnis</b:JournalName>
    <b:Year>2010</b:Year>
    <b:Pages>37-56</b:Pages>
    <b:Volume>72</b:Volume>
    <b:Issue>1</b:Issue>
    <b:StandardNumber>https://doi.org/10.1007/s10670-009-9192-8</b:StandardNumber>
    <b:RefOrder>27</b:RefOrder>
  </b:Source>
  <b:Source>
    <b:Tag>Pap07</b:Tag>
    <b:SourceType>BookSection</b:SourceType>
    <b:Guid>{691C183B-2A14-C34A-939D-649AE6399D06}</b:Guid>
    <b:Title>Phenomenal and Perceptual Concepts</b:Title>
    <b:Year>2007</b:Year>
    <b:Pages>111-144</b:Pages>
    <b:Author>
      <b:Author>
        <b:NameList>
          <b:Person>
            <b:Last>Papineau</b:Last>
            <b:First>David</b:First>
          </b:Person>
        </b:NameList>
      </b:Author>
      <b:Editor>
        <b:NameList>
          <b:Person>
            <b:Last>Alter</b:Last>
            <b:First>T.</b:First>
          </b:Person>
          <b:Person>
            <b:Last>Walter</b:Last>
            <b:First>S.</b:First>
          </b:Person>
        </b:NameList>
      </b:Editor>
    </b:Author>
    <b:BookTitle>Phenomenal Concepts and Phenomenal Knowledge: New Essays on Consciousness and Physicalism</b:BookTitle>
    <b:City>Oxford</b:City>
    <b:Publisher>Oxford University Press</b:Publisher>
    <b:RefOrder>28</b:RefOrder>
  </b:Source>
</b:Sources>
</file>

<file path=customXml/itemProps1.xml><?xml version="1.0" encoding="utf-8"?>
<ds:datastoreItem xmlns:ds="http://schemas.openxmlformats.org/officeDocument/2006/customXml" ds:itemID="{EED791BA-9E86-D24D-85F2-DF32F24C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6705</Words>
  <Characters>38222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Ashby</cp:lastModifiedBy>
  <cp:revision>3</cp:revision>
  <cp:lastPrinted>2021-08-27T17:07:00Z</cp:lastPrinted>
  <dcterms:created xsi:type="dcterms:W3CDTF">2023-06-13T22:49:00Z</dcterms:created>
  <dcterms:modified xsi:type="dcterms:W3CDTF">2023-06-13T22:50:00Z</dcterms:modified>
  <cp:category/>
</cp:coreProperties>
</file>